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spacing w:line="540" w:lineRule="exact"/>
        <w:ind w:firstLine="2161" w:firstLineChars="900"/>
        <w:rPr>
          <w:rFonts w:ascii="微软雅黑" w:hAnsi="微软雅黑" w:eastAsia="微软雅黑"/>
          <w:b/>
          <w:sz w:val="24"/>
        </w:rPr>
      </w:pPr>
      <w:r>
        <w:rPr>
          <w:rFonts w:hint="eastAsia" w:ascii="微软雅黑" w:hAnsi="微软雅黑" w:eastAsia="微软雅黑"/>
          <w:b/>
          <w:sz w:val="24"/>
        </w:rPr>
        <w:t>卡奥斯COSMOPlat工业互联网平台简介</w:t>
      </w:r>
    </w:p>
    <w:p>
      <w:pPr>
        <w:spacing w:line="520" w:lineRule="exact"/>
        <w:ind w:firstLine="420" w:firstLineChars="0"/>
        <w:rPr>
          <w:rFonts w:ascii="仿宋" w:hAnsi="仿宋" w:eastAsia="仿宋"/>
          <w:sz w:val="28"/>
        </w:rPr>
      </w:pPr>
      <w:r>
        <w:rPr>
          <w:rFonts w:ascii="仿宋" w:hAnsi="仿宋" w:eastAsia="仿宋"/>
          <w:sz w:val="28"/>
        </w:rPr>
        <w:t>卡奥斯</w:t>
      </w:r>
      <w:r>
        <w:rPr>
          <w:rFonts w:hint="eastAsia" w:ascii="仿宋" w:hAnsi="仿宋" w:eastAsia="仿宋"/>
          <w:sz w:val="28"/>
        </w:rPr>
        <w:t>COSMOPlat（以下简称“卡奥斯”）是海尔</w:t>
      </w:r>
      <w:r>
        <w:rPr>
          <w:rFonts w:ascii="仿宋" w:hAnsi="仿宋" w:eastAsia="仿宋"/>
          <w:sz w:val="28"/>
        </w:rPr>
        <w:t>基于40年制造经验，</w:t>
      </w:r>
      <w:r>
        <w:rPr>
          <w:rFonts w:hint="eastAsia" w:ascii="仿宋" w:hAnsi="仿宋" w:eastAsia="仿宋"/>
          <w:sz w:val="28"/>
        </w:rPr>
        <w:t>于2017年4月</w:t>
      </w:r>
      <w:r>
        <w:rPr>
          <w:rFonts w:ascii="仿宋" w:hAnsi="仿宋" w:eastAsia="仿宋"/>
          <w:sz w:val="28"/>
        </w:rPr>
        <w:t>首创的以大规模定制为核心、引入用户全流程参与体验的工业互联网平台，以创全球引领的世界级工业互联网平台为使命，构建了跨行业、跨领域、跨区域立体化赋能新范式，赋能多个行业数字化转型升级。</w:t>
      </w:r>
    </w:p>
    <w:p>
      <w:pPr>
        <w:spacing w:line="240" w:lineRule="auto"/>
        <w:rPr>
          <w:rFonts w:hint="eastAsia" w:ascii="仿宋" w:hAnsi="仿宋" w:eastAsia="仿宋"/>
          <w:sz w:val="28"/>
          <w:lang w:eastAsia="zh-CN"/>
        </w:rPr>
      </w:pPr>
      <w:r>
        <w:rPr>
          <w:rFonts w:hint="eastAsia" w:ascii="仿宋" w:hAnsi="仿宋" w:eastAsia="仿宋"/>
          <w:sz w:val="28"/>
          <w:lang w:eastAsia="zh-CN"/>
        </w:rPr>
        <w:drawing>
          <wp:inline distT="0" distB="0" distL="114300" distR="114300">
            <wp:extent cx="5205730" cy="3470910"/>
            <wp:effectExtent l="0" t="0" r="6350" b="3810"/>
            <wp:docPr id="3" name="图片 3" descr="微信图片_202407121736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微信图片_20240712173625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05730" cy="3470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520" w:lineRule="exact"/>
        <w:ind w:firstLine="560" w:firstLineChars="200"/>
        <w:rPr>
          <w:rFonts w:ascii="仿宋" w:hAnsi="仿宋" w:eastAsia="仿宋"/>
          <w:sz w:val="28"/>
        </w:rPr>
      </w:pPr>
      <w:r>
        <w:rPr>
          <w:rFonts w:ascii="仿宋" w:hAnsi="仿宋" w:eastAsia="仿宋"/>
          <w:sz w:val="28"/>
        </w:rPr>
        <w:t>经过快速稳健发展，卡奥斯平台估值超164亿元，</w:t>
      </w:r>
      <w:r>
        <w:rPr>
          <w:rFonts w:hint="eastAsia" w:ascii="仿宋" w:hAnsi="仿宋" w:eastAsia="仿宋"/>
          <w:sz w:val="28"/>
        </w:rPr>
        <w:t>品牌价值达1027.77亿元，成为行业首个突破千亿的品牌；</w:t>
      </w:r>
      <w:r>
        <w:rPr>
          <w:rFonts w:ascii="仿宋" w:hAnsi="仿宋" w:eastAsia="仿宋"/>
          <w:sz w:val="28"/>
        </w:rPr>
        <w:t>连续五年位居国家级“双跨”平台首位；主导、参与制定ISO、IEEE、IEC、UL四大国际标准，并牵头制定了</w:t>
      </w:r>
      <w:r>
        <w:rPr>
          <w:rFonts w:hint="eastAsia" w:ascii="仿宋" w:hAnsi="仿宋" w:eastAsia="仿宋"/>
          <w:sz w:val="28"/>
        </w:rPr>
        <w:t>全球</w:t>
      </w:r>
      <w:r>
        <w:rPr>
          <w:rFonts w:ascii="仿宋" w:hAnsi="仿宋" w:eastAsia="仿宋"/>
          <w:sz w:val="28"/>
        </w:rPr>
        <w:t>首个工业互联网系统功能架构国际标准，填补了国际空白。</w:t>
      </w:r>
      <w:r>
        <w:rPr>
          <w:rFonts w:hint="eastAsia" w:ascii="仿宋" w:hAnsi="仿宋" w:eastAsia="仿宋"/>
          <w:sz w:val="28"/>
        </w:rPr>
        <w:t>目前卡奥斯赋能海尔智家入选国家首批“数字领航”企业，位居首位，打造了11座世界“灯塔工厂”</w:t>
      </w:r>
      <w:r>
        <w:rPr>
          <w:rFonts w:ascii="仿宋" w:hAnsi="仿宋" w:eastAsia="仿宋"/>
          <w:sz w:val="28"/>
        </w:rPr>
        <w:t>，孕育了化工、</w:t>
      </w:r>
      <w:r>
        <w:rPr>
          <w:rFonts w:hint="eastAsia" w:ascii="仿宋" w:hAnsi="仿宋" w:eastAsia="仿宋"/>
          <w:sz w:val="28"/>
        </w:rPr>
        <w:t>模具</w:t>
      </w:r>
      <w:r>
        <w:rPr>
          <w:rFonts w:ascii="仿宋" w:hAnsi="仿宋" w:eastAsia="仿宋"/>
          <w:sz w:val="28"/>
        </w:rPr>
        <w:t>、</w:t>
      </w:r>
      <w:r>
        <w:rPr>
          <w:rFonts w:hint="eastAsia" w:ascii="仿宋" w:hAnsi="仿宋" w:eastAsia="仿宋"/>
          <w:sz w:val="28"/>
        </w:rPr>
        <w:t>能源</w:t>
      </w:r>
      <w:r>
        <w:rPr>
          <w:rFonts w:ascii="仿宋" w:hAnsi="仿宋" w:eastAsia="仿宋"/>
          <w:sz w:val="28"/>
        </w:rPr>
        <w:t>等15个行业生态，并在全球20多个国家推广复制，助力全球企业数字化转型。</w:t>
      </w:r>
    </w:p>
    <w:p>
      <w:pPr>
        <w:spacing w:line="520" w:lineRule="exact"/>
        <w:ind w:firstLine="562" w:firstLineChars="200"/>
        <w:rPr>
          <w:rFonts w:hint="eastAsia" w:ascii="仿宋" w:hAnsi="仿宋" w:eastAsia="仿宋"/>
          <w:sz w:val="28"/>
        </w:rPr>
      </w:pPr>
      <w:r>
        <w:rPr>
          <w:rFonts w:hint="eastAsia" w:ascii="仿宋" w:hAnsi="仿宋" w:eastAsia="仿宋"/>
          <w:b/>
          <w:sz w:val="28"/>
        </w:rPr>
        <w:t>卡奥斯以根植于人单合一、引入用户全流程参与体验的大规模个性化定制模式为核心差异化。</w:t>
      </w:r>
      <w:r>
        <w:rPr>
          <w:rFonts w:hint="eastAsia" w:ascii="仿宋" w:hAnsi="仿宋" w:eastAsia="仿宋"/>
          <w:sz w:val="28"/>
        </w:rPr>
        <w:t>这解决了制造业同时降低成本、提高效率和满足定制的“不可能三角”，在实现企业高质量发展、提升获得感的同时，满足用户的个性化、定制化需求，创造高品质生活、提升幸福感。</w:t>
      </w:r>
    </w:p>
    <w:p>
      <w:pPr>
        <w:spacing w:line="240" w:lineRule="auto"/>
        <w:rPr>
          <w:rFonts w:hint="eastAsia" w:ascii="仿宋" w:hAnsi="仿宋" w:eastAsia="仿宋"/>
          <w:sz w:val="28"/>
          <w:lang w:eastAsia="zh-CN"/>
        </w:rPr>
      </w:pPr>
      <w:r>
        <w:rPr>
          <w:rFonts w:hint="eastAsia" w:ascii="仿宋" w:hAnsi="仿宋" w:eastAsia="仿宋"/>
          <w:sz w:val="28"/>
          <w:lang w:eastAsia="zh-CN"/>
        </w:rPr>
        <w:drawing>
          <wp:inline distT="0" distB="0" distL="114300" distR="114300">
            <wp:extent cx="5220335" cy="2738755"/>
            <wp:effectExtent l="0" t="0" r="6985" b="4445"/>
            <wp:docPr id="2" name="图片 2" descr="微信图片_202407121736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微信图片_20240712173641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20335" cy="2738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520" w:lineRule="exact"/>
        <w:ind w:firstLine="562" w:firstLineChars="200"/>
        <w:rPr>
          <w:rFonts w:ascii="仿宋" w:hAnsi="仿宋" w:eastAsia="仿宋"/>
          <w:sz w:val="28"/>
        </w:rPr>
      </w:pPr>
      <w:r>
        <w:rPr>
          <w:rFonts w:hint="eastAsia" w:ascii="仿宋" w:hAnsi="仿宋" w:eastAsia="仿宋"/>
          <w:b/>
          <w:sz w:val="28"/>
        </w:rPr>
        <w:t>以大规模个性化定制模式为基础，卡奥斯构建了完善的数字产业化生态。</w:t>
      </w:r>
      <w:r>
        <w:rPr>
          <w:rFonts w:hint="eastAsia" w:ascii="仿宋" w:hAnsi="仿宋" w:eastAsia="仿宋"/>
          <w:sz w:val="28"/>
        </w:rPr>
        <w:t>在工业互联网通用架构的基础上，卡奥斯首创了集成工业机理模型、知识图谱、数字孪生体等模块的BaaS引擎，基于大连接、大数据、大模型的平台技术体系，形成三大核心竞争力：大规模个性化定制套件、BaaS工业大脑、BaaS工业操作系统。并通过低代码平台打造了覆盖工业APP开发、交易、运行的应用生态，形成围绕“一体两翼”的产业布局，涵盖AIoT与数字化创新、采销两端资源配置，</w:t>
      </w:r>
      <w:r>
        <w:rPr>
          <w:rFonts w:ascii="仿宋" w:hAnsi="仿宋" w:eastAsia="仿宋"/>
          <w:sz w:val="28"/>
        </w:rPr>
        <w:t>以“端+云”一体打造爆款产品和解决方案，形成“灯塔工厂”和“产业云脑”两大高端系列产品，持续为千行百业提供智能制造解决方案和数据增值服务。</w:t>
      </w:r>
    </w:p>
    <w:p>
      <w:pPr>
        <w:spacing w:line="520" w:lineRule="exact"/>
        <w:ind w:firstLine="562" w:firstLineChars="200"/>
        <w:rPr>
          <w:rFonts w:ascii="仿宋" w:hAnsi="仿宋" w:eastAsia="仿宋"/>
          <w:sz w:val="28"/>
        </w:rPr>
      </w:pPr>
      <w:r>
        <w:rPr>
          <w:rFonts w:hint="eastAsia" w:ascii="仿宋" w:hAnsi="仿宋" w:eastAsia="仿宋"/>
          <w:b/>
          <w:sz w:val="28"/>
        </w:rPr>
        <w:t>面向不同行业领域，卡奥斯以跨行业跨领域赋能推动产业数字化。</w:t>
      </w:r>
      <w:r>
        <w:rPr>
          <w:rFonts w:hint="eastAsia" w:ascii="仿宋" w:hAnsi="仿宋" w:eastAsia="仿宋"/>
          <w:sz w:val="28"/>
        </w:rPr>
        <w:t>通过“大企业共建，小企业共享”的方式，卡奥斯结合龙头企业的行业</w:t>
      </w:r>
      <w:r>
        <w:rPr>
          <w:rFonts w:ascii="仿宋" w:hAnsi="仿宋" w:eastAsia="仿宋"/>
          <w:sz w:val="28"/>
        </w:rPr>
        <w:t>Know-How与</w:t>
      </w:r>
      <w:r>
        <w:rPr>
          <w:rFonts w:hint="eastAsia" w:ascii="仿宋" w:hAnsi="仿宋" w:eastAsia="仿宋"/>
          <w:sz w:val="28"/>
        </w:rPr>
        <w:t>自身</w:t>
      </w:r>
      <w:r>
        <w:rPr>
          <w:rFonts w:ascii="仿宋" w:hAnsi="仿宋" w:eastAsia="仿宋"/>
          <w:sz w:val="28"/>
        </w:rPr>
        <w:t>平台能力</w:t>
      </w:r>
      <w:r>
        <w:rPr>
          <w:rFonts w:hint="eastAsia" w:ascii="仿宋" w:hAnsi="仿宋" w:eastAsia="仿宋"/>
          <w:sz w:val="28"/>
        </w:rPr>
        <w:t>，共建垂直行业平台，与中小企业共享SaaS应用，帮助企业提质增效降本、做优做强做新，推动智能化制造、平台化研发、个性化定制、网络化协同、服务化延伸、数字化管理等新模式的普及。</w:t>
      </w:r>
    </w:p>
    <w:p>
      <w:pPr>
        <w:spacing w:line="520" w:lineRule="exact"/>
        <w:ind w:firstLine="562" w:firstLineChars="200"/>
        <w:rPr>
          <w:rFonts w:hint="eastAsia" w:ascii="仿宋" w:hAnsi="仿宋" w:eastAsia="仿宋"/>
          <w:sz w:val="28"/>
        </w:rPr>
      </w:pPr>
      <w:r>
        <w:rPr>
          <w:rFonts w:hint="eastAsia" w:ascii="仿宋" w:hAnsi="仿宋" w:eastAsia="仿宋"/>
          <w:b/>
          <w:sz w:val="28"/>
        </w:rPr>
        <w:t>面向不同区域，卡奥斯以“1+N+X”工业互联网赋能模式，助力城市数字化。</w:t>
      </w:r>
      <w:r>
        <w:rPr>
          <w:rFonts w:hint="eastAsia" w:ascii="仿宋" w:hAnsi="仿宋" w:eastAsia="仿宋"/>
          <w:sz w:val="28"/>
        </w:rPr>
        <w:t>通过“政企共建、市场化运作”的机制，卡奥斯在青岛、德阳、芜湖等城市与当地共建1个区域工业互联网综合服务平台、N个垂直行业平台和X个产业示范园区，打造政府数字治理决策的工具箱、企业高质量发展的加速器，被亚太经合组织(APEC)评为“中国数字经济示范样本”。</w:t>
      </w:r>
    </w:p>
    <w:p>
      <w:pPr>
        <w:spacing w:line="240" w:lineRule="auto"/>
        <w:rPr>
          <w:rFonts w:hint="eastAsia" w:ascii="仿宋" w:hAnsi="仿宋" w:eastAsia="仿宋"/>
          <w:sz w:val="28"/>
          <w:lang w:eastAsia="zh-CN"/>
        </w:rPr>
      </w:pPr>
      <w:r>
        <w:rPr>
          <w:rFonts w:hint="eastAsia" w:ascii="仿宋" w:hAnsi="仿宋" w:eastAsia="仿宋"/>
          <w:sz w:val="28"/>
          <w:lang w:eastAsia="zh-CN"/>
        </w:rPr>
        <w:drawing>
          <wp:inline distT="0" distB="0" distL="114300" distR="114300">
            <wp:extent cx="5205730" cy="3470910"/>
            <wp:effectExtent l="0" t="0" r="6350" b="3810"/>
            <wp:docPr id="6" name="图片 6" descr="微信图片_202407121737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微信图片_20240712173729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05730" cy="3470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520" w:lineRule="exact"/>
        <w:ind w:firstLine="562" w:firstLineChars="200"/>
        <w:rPr>
          <w:rFonts w:hint="eastAsia" w:ascii="仿宋" w:hAnsi="仿宋" w:eastAsia="仿宋"/>
          <w:sz w:val="28"/>
        </w:rPr>
      </w:pPr>
      <w:r>
        <w:rPr>
          <w:rFonts w:hint="eastAsia" w:ascii="仿宋" w:hAnsi="仿宋" w:eastAsia="仿宋"/>
          <w:b/>
          <w:sz w:val="28"/>
        </w:rPr>
        <w:t>面向海外</w:t>
      </w:r>
      <w:r>
        <w:rPr>
          <w:rFonts w:hint="eastAsia" w:ascii="仿宋" w:hAnsi="仿宋" w:eastAsia="仿宋"/>
          <w:sz w:val="28"/>
        </w:rPr>
        <w:t>，</w:t>
      </w:r>
      <w:r>
        <w:rPr>
          <w:rFonts w:hint="eastAsia" w:ascii="仿宋" w:hAnsi="仿宋" w:eastAsia="仿宋"/>
          <w:b/>
          <w:sz w:val="28"/>
        </w:rPr>
        <w:t>卡奥斯从海尔自有工厂出发，向当地企业提供解决方案。</w:t>
      </w:r>
      <w:r>
        <w:rPr>
          <w:rFonts w:hint="eastAsia" w:ascii="仿宋" w:hAnsi="仿宋" w:eastAsia="仿宋"/>
          <w:sz w:val="28"/>
        </w:rPr>
        <w:t>在德国，卡奥斯五次亮相汉诺威工业展，成为闪耀的“中国名片”，并作为唯一中国企业受邀共建欧洲联邦云；在美国，卡奥斯赋能GEA，实现营收和利润的逆势增长。</w:t>
      </w:r>
    </w:p>
    <w:p>
      <w:pPr>
        <w:spacing w:line="520" w:lineRule="exact"/>
        <w:ind w:firstLine="560" w:firstLineChars="200"/>
        <w:rPr>
          <w:rFonts w:hint="eastAsia" w:ascii="仿宋" w:hAnsi="仿宋" w:eastAsia="仿宋"/>
          <w:sz w:val="28"/>
          <w:lang w:eastAsia="zh-CN"/>
        </w:rPr>
      </w:pPr>
      <w:r>
        <w:rPr>
          <w:rFonts w:hint="eastAsia" w:ascii="仿宋" w:hAnsi="仿宋" w:eastAsia="仿宋"/>
          <w:sz w:val="28"/>
        </w:rPr>
        <w:t>卡奥斯秉承“为用户增值，创共赢生态”的价值主张和可持续发展的理念，开启数字化发展新机遇，与全球生态各方共创新的社会价值循环。</w:t>
      </w:r>
      <w:bookmarkStart w:id="0" w:name="_GoBack"/>
      <w:bookmarkEnd w:id="0"/>
    </w:p>
    <w:sectPr>
      <w:headerReference r:id="rId3" w:type="default"/>
      <w:footerReference r:id="rId4" w:type="default"/>
      <w:pgSz w:w="11906" w:h="16838"/>
      <w:pgMar w:top="-2127" w:right="1800" w:bottom="1440" w:left="1800" w:header="680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  <w:embedRegular r:id="rId1" w:fontKey="{53BD4C2D-B6A4-4A06-9988-38ED2A37D185}"/>
  </w:font>
  <w:font w:name="Cambria">
    <w:panose1 w:val="02040503050406030204"/>
    <w:charset w:val="00"/>
    <w:family w:val="roman"/>
    <w:pitch w:val="default"/>
    <w:sig w:usb0="E00006FF" w:usb1="420024FF" w:usb2="02000000" w:usb3="00000000" w:csb0="2000019F" w:csb1="00000000"/>
  </w:font>
  <w:font w:name="微软雅黑">
    <w:panose1 w:val="020B0503020204020204"/>
    <w:charset w:val="86"/>
    <w:family w:val="swiss"/>
    <w:pitch w:val="default"/>
    <w:sig w:usb0="80000287" w:usb1="2ACF3C50" w:usb2="00000016" w:usb3="00000000" w:csb0="0004001F" w:csb1="00000000"/>
    <w:embedRegular r:id="rId2" w:fontKey="{833E3268-D42E-4C68-82A8-6CA349808127}"/>
  </w:font>
  <w:font w:name="楷体">
    <w:panose1 w:val="02010609060101010101"/>
    <w:charset w:val="86"/>
    <w:family w:val="modern"/>
    <w:pitch w:val="default"/>
    <w:sig w:usb0="800002BF" w:usb1="38CF7CFA" w:usb2="00000016" w:usb3="00000000" w:csb0="00040001" w:csb1="00000000"/>
  </w:font>
  <w:font w:name="仿宋">
    <w:panose1 w:val="02010609060101010101"/>
    <w:charset w:val="86"/>
    <w:family w:val="modern"/>
    <w:pitch w:val="default"/>
    <w:sig w:usb0="800002BF" w:usb1="38CF7CFA" w:usb2="00000016" w:usb3="00000000" w:csb0="00040001" w:csb1="00000000"/>
    <w:embedRegular r:id="rId3" w:fontKey="{1AADF693-E0B6-4A3C-A0EA-4DA5A00DCA7E}"/>
  </w:font>
  <w:font w:name="方正兰亭黑简体">
    <w:panose1 w:val="02000000000000000000"/>
    <w:charset w:val="86"/>
    <w:family w:val="auto"/>
    <w:pitch w:val="default"/>
    <w:sig w:usb0="A00002BF" w:usb1="184F6CFA" w:usb2="00000012" w:usb3="00000000" w:csb0="00040001" w:csb1="00000000"/>
    <w:embedRegular r:id="rId4" w:fontKey="{413AA0BA-B35F-41EF-A9E4-D18F9A3123E6}"/>
  </w:font>
  <w:font w:name="Tahoma">
    <w:panose1 w:val="020B0604030504040204"/>
    <w:charset w:val="00"/>
    <w:family w:val="auto"/>
    <w:pitch w:val="default"/>
    <w:sig w:usb0="E1002EFF" w:usb1="C000605B" w:usb2="00000029" w:usb3="00000000" w:csb0="200101FF" w:csb1="2028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6"/>
      <w:jc w:val="right"/>
      <w:rPr>
        <w:rFonts w:ascii="微软雅黑" w:hAnsi="微软雅黑" w:eastAsia="微软雅黑"/>
        <w:b w:val="0"/>
        <w:color w:val="808080" w:themeColor="text1" w:themeTint="80"/>
        <w:sz w:val="18"/>
        <w:szCs w:val="20"/>
        <w14:textFill>
          <w14:solidFill>
            <w14:schemeClr w14:val="tx1">
              <w14:lumMod w14:val="50000"/>
              <w14:lumOff w14:val="50000"/>
            </w14:schemeClr>
          </w14:solidFill>
        </w14:textFill>
      </w:rPr>
    </w:pP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4"/>
      <w:pBdr>
        <w:bottom w:val="none" w:color="auto" w:sz="0" w:space="0"/>
      </w:pBdr>
      <w:ind w:right="480"/>
      <w:jc w:val="both"/>
      <w:rPr>
        <w:rFonts w:ascii="方正兰亭黑简体" w:eastAsia="方正兰亭黑简体"/>
        <w:b/>
        <w:sz w:val="11"/>
        <w:szCs w:val="11"/>
      </w:rPr>
    </w:pPr>
    <w:r>
      <w:rPr>
        <w:sz w:val="12"/>
        <w:szCs w:val="12"/>
      </w:rPr>
      <w:drawing>
        <wp:anchor distT="0" distB="0" distL="114300" distR="114300" simplePos="0" relativeHeight="251659264" behindDoc="1" locked="0" layoutInCell="1" allowOverlap="1">
          <wp:simplePos x="0" y="0"/>
          <wp:positionH relativeFrom="column">
            <wp:posOffset>-825500</wp:posOffset>
          </wp:positionH>
          <wp:positionV relativeFrom="paragraph">
            <wp:posOffset>-207645</wp:posOffset>
          </wp:positionV>
          <wp:extent cx="7383780" cy="819785"/>
          <wp:effectExtent l="0" t="0" r="7620" b="0"/>
          <wp:wrapTight wrapText="bothSides">
            <wp:wrapPolygon>
              <wp:start x="0" y="0"/>
              <wp:lineTo x="0" y="21081"/>
              <wp:lineTo x="21567" y="21081"/>
              <wp:lineTo x="21567" y="0"/>
              <wp:lineTo x="0" y="0"/>
            </wp:wrapPolygon>
          </wp:wrapTight>
          <wp:docPr id="5" name="图片 5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" name="图片 5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383780" cy="81978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80"/>
  <w:bordersDoNotSurroundHeader w:val="1"/>
  <w:bordersDoNotSurroundFooter w:val="1"/>
  <w:documentProtection w:enforcement="0"/>
  <w:defaultTabStop w:val="420"/>
  <w:drawingGridHorizontalSpacing w:val="105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NTkyNzVjNDJmYTg5MGY2Mzg3YTg2MWIxNGE4YzgxMjQifQ=="/>
  </w:docVars>
  <w:rsids>
    <w:rsidRoot w:val="00B32BF1"/>
    <w:rsid w:val="000003AA"/>
    <w:rsid w:val="00000A51"/>
    <w:rsid w:val="00002FB5"/>
    <w:rsid w:val="00003BC8"/>
    <w:rsid w:val="00005495"/>
    <w:rsid w:val="000135E2"/>
    <w:rsid w:val="00014A54"/>
    <w:rsid w:val="000203D9"/>
    <w:rsid w:val="00026274"/>
    <w:rsid w:val="00027B31"/>
    <w:rsid w:val="00027C55"/>
    <w:rsid w:val="00036117"/>
    <w:rsid w:val="00036777"/>
    <w:rsid w:val="000405E1"/>
    <w:rsid w:val="000417F6"/>
    <w:rsid w:val="0004186D"/>
    <w:rsid w:val="00060DCB"/>
    <w:rsid w:val="000636BB"/>
    <w:rsid w:val="00063C29"/>
    <w:rsid w:val="00065B1D"/>
    <w:rsid w:val="00066AA8"/>
    <w:rsid w:val="00073287"/>
    <w:rsid w:val="000807AA"/>
    <w:rsid w:val="000848CF"/>
    <w:rsid w:val="000848FB"/>
    <w:rsid w:val="00085B3C"/>
    <w:rsid w:val="000864B2"/>
    <w:rsid w:val="00087423"/>
    <w:rsid w:val="00087F96"/>
    <w:rsid w:val="00096B37"/>
    <w:rsid w:val="0009702E"/>
    <w:rsid w:val="000A1A27"/>
    <w:rsid w:val="000A433D"/>
    <w:rsid w:val="000A6887"/>
    <w:rsid w:val="000B34E4"/>
    <w:rsid w:val="000C598B"/>
    <w:rsid w:val="000E04E7"/>
    <w:rsid w:val="000E2024"/>
    <w:rsid w:val="000E2DDE"/>
    <w:rsid w:val="000E6686"/>
    <w:rsid w:val="000E69C3"/>
    <w:rsid w:val="000F04C5"/>
    <w:rsid w:val="000F3EB7"/>
    <w:rsid w:val="000F67E5"/>
    <w:rsid w:val="000F6C08"/>
    <w:rsid w:val="001060E4"/>
    <w:rsid w:val="00107A49"/>
    <w:rsid w:val="0011298B"/>
    <w:rsid w:val="00114A99"/>
    <w:rsid w:val="00117103"/>
    <w:rsid w:val="00122D7D"/>
    <w:rsid w:val="00126C16"/>
    <w:rsid w:val="00134CED"/>
    <w:rsid w:val="00135A4E"/>
    <w:rsid w:val="00136C5B"/>
    <w:rsid w:val="00137536"/>
    <w:rsid w:val="00141F9F"/>
    <w:rsid w:val="00143735"/>
    <w:rsid w:val="00143F7B"/>
    <w:rsid w:val="0014418B"/>
    <w:rsid w:val="0014602E"/>
    <w:rsid w:val="0014775D"/>
    <w:rsid w:val="001477D3"/>
    <w:rsid w:val="00147FB1"/>
    <w:rsid w:val="001523B3"/>
    <w:rsid w:val="00153C69"/>
    <w:rsid w:val="00154E61"/>
    <w:rsid w:val="00154FF7"/>
    <w:rsid w:val="001604BB"/>
    <w:rsid w:val="00172D60"/>
    <w:rsid w:val="00174324"/>
    <w:rsid w:val="0017493E"/>
    <w:rsid w:val="001750A3"/>
    <w:rsid w:val="00175270"/>
    <w:rsid w:val="001802B0"/>
    <w:rsid w:val="001816C1"/>
    <w:rsid w:val="001833F2"/>
    <w:rsid w:val="00194571"/>
    <w:rsid w:val="0019634D"/>
    <w:rsid w:val="001967CB"/>
    <w:rsid w:val="001A2A99"/>
    <w:rsid w:val="001A4C45"/>
    <w:rsid w:val="001A602E"/>
    <w:rsid w:val="001B2DE5"/>
    <w:rsid w:val="001B329B"/>
    <w:rsid w:val="001C445E"/>
    <w:rsid w:val="001D50BF"/>
    <w:rsid w:val="001E2740"/>
    <w:rsid w:val="001E7837"/>
    <w:rsid w:val="001E7945"/>
    <w:rsid w:val="001F5BDA"/>
    <w:rsid w:val="0020756E"/>
    <w:rsid w:val="00207FC2"/>
    <w:rsid w:val="0021197A"/>
    <w:rsid w:val="002134EA"/>
    <w:rsid w:val="002160D1"/>
    <w:rsid w:val="0022363B"/>
    <w:rsid w:val="00223E49"/>
    <w:rsid w:val="00225A70"/>
    <w:rsid w:val="00227D61"/>
    <w:rsid w:val="00231253"/>
    <w:rsid w:val="00231E50"/>
    <w:rsid w:val="002325E7"/>
    <w:rsid w:val="00234D1D"/>
    <w:rsid w:val="00240DE9"/>
    <w:rsid w:val="0024134C"/>
    <w:rsid w:val="00243523"/>
    <w:rsid w:val="00245AF8"/>
    <w:rsid w:val="00251EB8"/>
    <w:rsid w:val="0026209A"/>
    <w:rsid w:val="00262F1B"/>
    <w:rsid w:val="0026447C"/>
    <w:rsid w:val="00265578"/>
    <w:rsid w:val="00267DF5"/>
    <w:rsid w:val="00271259"/>
    <w:rsid w:val="002731D3"/>
    <w:rsid w:val="00280429"/>
    <w:rsid w:val="00281E21"/>
    <w:rsid w:val="002853D0"/>
    <w:rsid w:val="00291A58"/>
    <w:rsid w:val="002959D7"/>
    <w:rsid w:val="00297E9B"/>
    <w:rsid w:val="002A0A55"/>
    <w:rsid w:val="002A342E"/>
    <w:rsid w:val="002A616D"/>
    <w:rsid w:val="002B10EB"/>
    <w:rsid w:val="002B11A9"/>
    <w:rsid w:val="002B4330"/>
    <w:rsid w:val="002B632D"/>
    <w:rsid w:val="002B686C"/>
    <w:rsid w:val="002B6B6C"/>
    <w:rsid w:val="002C0176"/>
    <w:rsid w:val="002C7050"/>
    <w:rsid w:val="002D2577"/>
    <w:rsid w:val="002D29CD"/>
    <w:rsid w:val="002D3D3D"/>
    <w:rsid w:val="002D40C2"/>
    <w:rsid w:val="002D7300"/>
    <w:rsid w:val="002E6595"/>
    <w:rsid w:val="002F021A"/>
    <w:rsid w:val="002F0FE0"/>
    <w:rsid w:val="00301626"/>
    <w:rsid w:val="003067F9"/>
    <w:rsid w:val="003141D1"/>
    <w:rsid w:val="00314692"/>
    <w:rsid w:val="00323452"/>
    <w:rsid w:val="00330710"/>
    <w:rsid w:val="00331621"/>
    <w:rsid w:val="0033320E"/>
    <w:rsid w:val="00334BA5"/>
    <w:rsid w:val="0033529F"/>
    <w:rsid w:val="003409C1"/>
    <w:rsid w:val="00342F74"/>
    <w:rsid w:val="00352091"/>
    <w:rsid w:val="00352EF5"/>
    <w:rsid w:val="00354634"/>
    <w:rsid w:val="00355BC8"/>
    <w:rsid w:val="00361CCF"/>
    <w:rsid w:val="0036329D"/>
    <w:rsid w:val="003657D8"/>
    <w:rsid w:val="0037042B"/>
    <w:rsid w:val="003776F1"/>
    <w:rsid w:val="00380690"/>
    <w:rsid w:val="0038554B"/>
    <w:rsid w:val="00391BB9"/>
    <w:rsid w:val="00391EB3"/>
    <w:rsid w:val="00392601"/>
    <w:rsid w:val="00394F50"/>
    <w:rsid w:val="00395820"/>
    <w:rsid w:val="00395828"/>
    <w:rsid w:val="00396C35"/>
    <w:rsid w:val="00397BDD"/>
    <w:rsid w:val="003A4D00"/>
    <w:rsid w:val="003A5F19"/>
    <w:rsid w:val="003A76FE"/>
    <w:rsid w:val="003C1AF4"/>
    <w:rsid w:val="003C2AF9"/>
    <w:rsid w:val="003C5681"/>
    <w:rsid w:val="003D3EFC"/>
    <w:rsid w:val="003D4E67"/>
    <w:rsid w:val="003E0CD6"/>
    <w:rsid w:val="003E415B"/>
    <w:rsid w:val="003E565E"/>
    <w:rsid w:val="003F3FEB"/>
    <w:rsid w:val="00403744"/>
    <w:rsid w:val="00403C15"/>
    <w:rsid w:val="0041119C"/>
    <w:rsid w:val="004170BB"/>
    <w:rsid w:val="00422C8D"/>
    <w:rsid w:val="00426016"/>
    <w:rsid w:val="0042698A"/>
    <w:rsid w:val="00426DA1"/>
    <w:rsid w:val="0043622F"/>
    <w:rsid w:val="00436BF9"/>
    <w:rsid w:val="0043729A"/>
    <w:rsid w:val="00437E22"/>
    <w:rsid w:val="0044228D"/>
    <w:rsid w:val="00444A5F"/>
    <w:rsid w:val="00446D3F"/>
    <w:rsid w:val="00451882"/>
    <w:rsid w:val="00454568"/>
    <w:rsid w:val="004604C4"/>
    <w:rsid w:val="0046314E"/>
    <w:rsid w:val="00463762"/>
    <w:rsid w:val="004639D3"/>
    <w:rsid w:val="004652BC"/>
    <w:rsid w:val="00466296"/>
    <w:rsid w:val="004678A0"/>
    <w:rsid w:val="00473AAD"/>
    <w:rsid w:val="00475CDE"/>
    <w:rsid w:val="0047656A"/>
    <w:rsid w:val="00477040"/>
    <w:rsid w:val="0048061F"/>
    <w:rsid w:val="00480C45"/>
    <w:rsid w:val="00484244"/>
    <w:rsid w:val="00486A35"/>
    <w:rsid w:val="00490CF0"/>
    <w:rsid w:val="00490D4A"/>
    <w:rsid w:val="0049212E"/>
    <w:rsid w:val="004924C3"/>
    <w:rsid w:val="00493012"/>
    <w:rsid w:val="00493425"/>
    <w:rsid w:val="0049568B"/>
    <w:rsid w:val="004978E1"/>
    <w:rsid w:val="004A31EA"/>
    <w:rsid w:val="004A6A7D"/>
    <w:rsid w:val="004A6CF0"/>
    <w:rsid w:val="004A76C1"/>
    <w:rsid w:val="004B3292"/>
    <w:rsid w:val="004B468E"/>
    <w:rsid w:val="004B7F6E"/>
    <w:rsid w:val="004D577E"/>
    <w:rsid w:val="004D5A5E"/>
    <w:rsid w:val="004E0B74"/>
    <w:rsid w:val="004E36D0"/>
    <w:rsid w:val="004E4FED"/>
    <w:rsid w:val="004E7B0D"/>
    <w:rsid w:val="004F561F"/>
    <w:rsid w:val="004F65EE"/>
    <w:rsid w:val="004F69C3"/>
    <w:rsid w:val="00500BB8"/>
    <w:rsid w:val="00505D43"/>
    <w:rsid w:val="0050740B"/>
    <w:rsid w:val="00512455"/>
    <w:rsid w:val="00512C70"/>
    <w:rsid w:val="00512F03"/>
    <w:rsid w:val="00514698"/>
    <w:rsid w:val="005165EC"/>
    <w:rsid w:val="00521F33"/>
    <w:rsid w:val="0053039E"/>
    <w:rsid w:val="00530D33"/>
    <w:rsid w:val="00535827"/>
    <w:rsid w:val="0053680E"/>
    <w:rsid w:val="00537674"/>
    <w:rsid w:val="00541C67"/>
    <w:rsid w:val="005430A4"/>
    <w:rsid w:val="00544603"/>
    <w:rsid w:val="00546BC6"/>
    <w:rsid w:val="00551837"/>
    <w:rsid w:val="005617F6"/>
    <w:rsid w:val="00562A50"/>
    <w:rsid w:val="005641F7"/>
    <w:rsid w:val="005662AD"/>
    <w:rsid w:val="005676CB"/>
    <w:rsid w:val="005718ED"/>
    <w:rsid w:val="005767CB"/>
    <w:rsid w:val="00580FA0"/>
    <w:rsid w:val="005838C7"/>
    <w:rsid w:val="0058469E"/>
    <w:rsid w:val="005A2092"/>
    <w:rsid w:val="005A455D"/>
    <w:rsid w:val="005B0E57"/>
    <w:rsid w:val="005B150E"/>
    <w:rsid w:val="005B2EAE"/>
    <w:rsid w:val="005B31A1"/>
    <w:rsid w:val="005B5517"/>
    <w:rsid w:val="005B6C14"/>
    <w:rsid w:val="005C0813"/>
    <w:rsid w:val="005C3173"/>
    <w:rsid w:val="005C69B5"/>
    <w:rsid w:val="005C76E0"/>
    <w:rsid w:val="005D555F"/>
    <w:rsid w:val="005D5B4A"/>
    <w:rsid w:val="005D70A9"/>
    <w:rsid w:val="005D7C8F"/>
    <w:rsid w:val="005E03EC"/>
    <w:rsid w:val="005E12D8"/>
    <w:rsid w:val="005E33DB"/>
    <w:rsid w:val="005E3B97"/>
    <w:rsid w:val="005E44C3"/>
    <w:rsid w:val="005E4EED"/>
    <w:rsid w:val="005E5D7C"/>
    <w:rsid w:val="005F17CF"/>
    <w:rsid w:val="005F201C"/>
    <w:rsid w:val="005F3B0B"/>
    <w:rsid w:val="005F3C09"/>
    <w:rsid w:val="005F5115"/>
    <w:rsid w:val="0060609C"/>
    <w:rsid w:val="0061343D"/>
    <w:rsid w:val="0061691B"/>
    <w:rsid w:val="00617250"/>
    <w:rsid w:val="00617DCF"/>
    <w:rsid w:val="00623C83"/>
    <w:rsid w:val="00627AD8"/>
    <w:rsid w:val="00634383"/>
    <w:rsid w:val="00635AB1"/>
    <w:rsid w:val="00635E23"/>
    <w:rsid w:val="00641690"/>
    <w:rsid w:val="00641EAB"/>
    <w:rsid w:val="0064797E"/>
    <w:rsid w:val="00652AEE"/>
    <w:rsid w:val="00654589"/>
    <w:rsid w:val="0066185C"/>
    <w:rsid w:val="0066310B"/>
    <w:rsid w:val="00667D90"/>
    <w:rsid w:val="00675DF7"/>
    <w:rsid w:val="00677CDF"/>
    <w:rsid w:val="00680913"/>
    <w:rsid w:val="00680D8D"/>
    <w:rsid w:val="00682060"/>
    <w:rsid w:val="006828B0"/>
    <w:rsid w:val="0068559A"/>
    <w:rsid w:val="00686EE7"/>
    <w:rsid w:val="0069132C"/>
    <w:rsid w:val="00691D9C"/>
    <w:rsid w:val="006924DB"/>
    <w:rsid w:val="006A0432"/>
    <w:rsid w:val="006A1916"/>
    <w:rsid w:val="006A580C"/>
    <w:rsid w:val="006B2502"/>
    <w:rsid w:val="006C1ED2"/>
    <w:rsid w:val="006C2166"/>
    <w:rsid w:val="006C74F4"/>
    <w:rsid w:val="006D0756"/>
    <w:rsid w:val="006D0A07"/>
    <w:rsid w:val="006D3DD4"/>
    <w:rsid w:val="006E342A"/>
    <w:rsid w:val="006E387F"/>
    <w:rsid w:val="006E3927"/>
    <w:rsid w:val="006E6D0F"/>
    <w:rsid w:val="006E7484"/>
    <w:rsid w:val="006F2C20"/>
    <w:rsid w:val="006F42BB"/>
    <w:rsid w:val="006F69FD"/>
    <w:rsid w:val="006F6BF1"/>
    <w:rsid w:val="0071486D"/>
    <w:rsid w:val="00717560"/>
    <w:rsid w:val="00717DF9"/>
    <w:rsid w:val="00720089"/>
    <w:rsid w:val="00720219"/>
    <w:rsid w:val="00721A7F"/>
    <w:rsid w:val="00721AAE"/>
    <w:rsid w:val="00723113"/>
    <w:rsid w:val="007275B2"/>
    <w:rsid w:val="00735CFE"/>
    <w:rsid w:val="0073637C"/>
    <w:rsid w:val="00736CC3"/>
    <w:rsid w:val="00737B46"/>
    <w:rsid w:val="00737D81"/>
    <w:rsid w:val="007416BD"/>
    <w:rsid w:val="0074320A"/>
    <w:rsid w:val="00745A2C"/>
    <w:rsid w:val="00754CDA"/>
    <w:rsid w:val="007551DA"/>
    <w:rsid w:val="00755F22"/>
    <w:rsid w:val="00756EBD"/>
    <w:rsid w:val="00762929"/>
    <w:rsid w:val="007649DB"/>
    <w:rsid w:val="007662B3"/>
    <w:rsid w:val="007672DE"/>
    <w:rsid w:val="007676E9"/>
    <w:rsid w:val="00771A01"/>
    <w:rsid w:val="00774595"/>
    <w:rsid w:val="0077591F"/>
    <w:rsid w:val="00775E52"/>
    <w:rsid w:val="007813B7"/>
    <w:rsid w:val="00782457"/>
    <w:rsid w:val="00785A3C"/>
    <w:rsid w:val="007861C8"/>
    <w:rsid w:val="00794F78"/>
    <w:rsid w:val="007957B7"/>
    <w:rsid w:val="007A0F69"/>
    <w:rsid w:val="007A1329"/>
    <w:rsid w:val="007A2E92"/>
    <w:rsid w:val="007A701F"/>
    <w:rsid w:val="007A77B4"/>
    <w:rsid w:val="007B4570"/>
    <w:rsid w:val="007B47A8"/>
    <w:rsid w:val="007B76C5"/>
    <w:rsid w:val="007B786A"/>
    <w:rsid w:val="007C1601"/>
    <w:rsid w:val="007C3700"/>
    <w:rsid w:val="007C5F49"/>
    <w:rsid w:val="007D2221"/>
    <w:rsid w:val="007E2B99"/>
    <w:rsid w:val="007E2FB7"/>
    <w:rsid w:val="007E336B"/>
    <w:rsid w:val="007E384B"/>
    <w:rsid w:val="007E3EF4"/>
    <w:rsid w:val="007E59FC"/>
    <w:rsid w:val="007E665E"/>
    <w:rsid w:val="007F3C10"/>
    <w:rsid w:val="007F7DDD"/>
    <w:rsid w:val="008027B7"/>
    <w:rsid w:val="00802B4D"/>
    <w:rsid w:val="008107ED"/>
    <w:rsid w:val="008146F6"/>
    <w:rsid w:val="0081484F"/>
    <w:rsid w:val="00817037"/>
    <w:rsid w:val="00820934"/>
    <w:rsid w:val="00821B31"/>
    <w:rsid w:val="00824019"/>
    <w:rsid w:val="00830353"/>
    <w:rsid w:val="00830401"/>
    <w:rsid w:val="00833E7F"/>
    <w:rsid w:val="00837B19"/>
    <w:rsid w:val="00840CEB"/>
    <w:rsid w:val="0084125A"/>
    <w:rsid w:val="0084309F"/>
    <w:rsid w:val="00844208"/>
    <w:rsid w:val="0085514C"/>
    <w:rsid w:val="008600CF"/>
    <w:rsid w:val="00861654"/>
    <w:rsid w:val="00871A55"/>
    <w:rsid w:val="00873232"/>
    <w:rsid w:val="00873CA4"/>
    <w:rsid w:val="00874D69"/>
    <w:rsid w:val="00877EC2"/>
    <w:rsid w:val="008812C2"/>
    <w:rsid w:val="00881786"/>
    <w:rsid w:val="00885CD3"/>
    <w:rsid w:val="00886536"/>
    <w:rsid w:val="00897CC9"/>
    <w:rsid w:val="008A13C8"/>
    <w:rsid w:val="008A14E0"/>
    <w:rsid w:val="008A1B65"/>
    <w:rsid w:val="008A5925"/>
    <w:rsid w:val="008B171F"/>
    <w:rsid w:val="008B2671"/>
    <w:rsid w:val="008B668D"/>
    <w:rsid w:val="008C011E"/>
    <w:rsid w:val="008C7663"/>
    <w:rsid w:val="008D1AA3"/>
    <w:rsid w:val="008D5FF0"/>
    <w:rsid w:val="008D7DA1"/>
    <w:rsid w:val="008E169C"/>
    <w:rsid w:val="008E2E86"/>
    <w:rsid w:val="008F35F6"/>
    <w:rsid w:val="008F6A4B"/>
    <w:rsid w:val="008F7800"/>
    <w:rsid w:val="00903D4E"/>
    <w:rsid w:val="009055F4"/>
    <w:rsid w:val="00905645"/>
    <w:rsid w:val="009056FB"/>
    <w:rsid w:val="00907DB0"/>
    <w:rsid w:val="009208CC"/>
    <w:rsid w:val="00925622"/>
    <w:rsid w:val="00934AF3"/>
    <w:rsid w:val="00936E9E"/>
    <w:rsid w:val="0093783C"/>
    <w:rsid w:val="00940629"/>
    <w:rsid w:val="00944605"/>
    <w:rsid w:val="00944B6A"/>
    <w:rsid w:val="009457A3"/>
    <w:rsid w:val="009473FB"/>
    <w:rsid w:val="009474B2"/>
    <w:rsid w:val="0094756B"/>
    <w:rsid w:val="00951CFA"/>
    <w:rsid w:val="00953C56"/>
    <w:rsid w:val="00954F89"/>
    <w:rsid w:val="009555E9"/>
    <w:rsid w:val="0095657B"/>
    <w:rsid w:val="00957E84"/>
    <w:rsid w:val="00961F7B"/>
    <w:rsid w:val="009630A8"/>
    <w:rsid w:val="0096316A"/>
    <w:rsid w:val="009632DB"/>
    <w:rsid w:val="00964918"/>
    <w:rsid w:val="0097557E"/>
    <w:rsid w:val="009766CE"/>
    <w:rsid w:val="00977A16"/>
    <w:rsid w:val="00977AAB"/>
    <w:rsid w:val="00982583"/>
    <w:rsid w:val="009A14AD"/>
    <w:rsid w:val="009A1A86"/>
    <w:rsid w:val="009A3FEE"/>
    <w:rsid w:val="009A55DA"/>
    <w:rsid w:val="009B313C"/>
    <w:rsid w:val="009B7DBA"/>
    <w:rsid w:val="009D424A"/>
    <w:rsid w:val="009D4A0D"/>
    <w:rsid w:val="009E241B"/>
    <w:rsid w:val="009E5AD7"/>
    <w:rsid w:val="009F2FA0"/>
    <w:rsid w:val="009F3DD7"/>
    <w:rsid w:val="009F41FC"/>
    <w:rsid w:val="00A00E5C"/>
    <w:rsid w:val="00A03FD2"/>
    <w:rsid w:val="00A0441B"/>
    <w:rsid w:val="00A06FBD"/>
    <w:rsid w:val="00A07ECE"/>
    <w:rsid w:val="00A1029D"/>
    <w:rsid w:val="00A10BBF"/>
    <w:rsid w:val="00A10ECF"/>
    <w:rsid w:val="00A165E2"/>
    <w:rsid w:val="00A1793C"/>
    <w:rsid w:val="00A2065F"/>
    <w:rsid w:val="00A2333A"/>
    <w:rsid w:val="00A30B26"/>
    <w:rsid w:val="00A331C2"/>
    <w:rsid w:val="00A34ABD"/>
    <w:rsid w:val="00A34CEA"/>
    <w:rsid w:val="00A37170"/>
    <w:rsid w:val="00A403EF"/>
    <w:rsid w:val="00A4236D"/>
    <w:rsid w:val="00A45AD5"/>
    <w:rsid w:val="00A50020"/>
    <w:rsid w:val="00A50D3A"/>
    <w:rsid w:val="00A510E7"/>
    <w:rsid w:val="00A51E9A"/>
    <w:rsid w:val="00A52F6D"/>
    <w:rsid w:val="00A53133"/>
    <w:rsid w:val="00A53A56"/>
    <w:rsid w:val="00A573AD"/>
    <w:rsid w:val="00A575B5"/>
    <w:rsid w:val="00A63F8A"/>
    <w:rsid w:val="00A65E43"/>
    <w:rsid w:val="00A6665E"/>
    <w:rsid w:val="00A71497"/>
    <w:rsid w:val="00A773F9"/>
    <w:rsid w:val="00A7766A"/>
    <w:rsid w:val="00A800FA"/>
    <w:rsid w:val="00A83D54"/>
    <w:rsid w:val="00A85B32"/>
    <w:rsid w:val="00A874A8"/>
    <w:rsid w:val="00A87D3B"/>
    <w:rsid w:val="00A92C71"/>
    <w:rsid w:val="00A92F66"/>
    <w:rsid w:val="00A94D35"/>
    <w:rsid w:val="00A9517A"/>
    <w:rsid w:val="00A95C0B"/>
    <w:rsid w:val="00AA1675"/>
    <w:rsid w:val="00AA16AB"/>
    <w:rsid w:val="00AA3899"/>
    <w:rsid w:val="00AA6833"/>
    <w:rsid w:val="00AA7018"/>
    <w:rsid w:val="00AA7725"/>
    <w:rsid w:val="00AA7BB6"/>
    <w:rsid w:val="00AA7E53"/>
    <w:rsid w:val="00AB16D6"/>
    <w:rsid w:val="00AB493D"/>
    <w:rsid w:val="00AB549B"/>
    <w:rsid w:val="00AB639C"/>
    <w:rsid w:val="00AB6F00"/>
    <w:rsid w:val="00AC2376"/>
    <w:rsid w:val="00AC39AE"/>
    <w:rsid w:val="00AC7836"/>
    <w:rsid w:val="00AD0627"/>
    <w:rsid w:val="00AD355E"/>
    <w:rsid w:val="00AD5165"/>
    <w:rsid w:val="00AD67F1"/>
    <w:rsid w:val="00AE0216"/>
    <w:rsid w:val="00AE7615"/>
    <w:rsid w:val="00AF1682"/>
    <w:rsid w:val="00AF1A97"/>
    <w:rsid w:val="00B06F5A"/>
    <w:rsid w:val="00B1235C"/>
    <w:rsid w:val="00B1332A"/>
    <w:rsid w:val="00B13C6C"/>
    <w:rsid w:val="00B13E64"/>
    <w:rsid w:val="00B17070"/>
    <w:rsid w:val="00B258DA"/>
    <w:rsid w:val="00B26597"/>
    <w:rsid w:val="00B322EB"/>
    <w:rsid w:val="00B32BF1"/>
    <w:rsid w:val="00B339B8"/>
    <w:rsid w:val="00B33A6F"/>
    <w:rsid w:val="00B35A9C"/>
    <w:rsid w:val="00B36480"/>
    <w:rsid w:val="00B451BF"/>
    <w:rsid w:val="00B47EB4"/>
    <w:rsid w:val="00B50824"/>
    <w:rsid w:val="00B5202D"/>
    <w:rsid w:val="00B5299E"/>
    <w:rsid w:val="00B53965"/>
    <w:rsid w:val="00B54AB4"/>
    <w:rsid w:val="00B54C99"/>
    <w:rsid w:val="00B56DF6"/>
    <w:rsid w:val="00B64B26"/>
    <w:rsid w:val="00B67E09"/>
    <w:rsid w:val="00B723DD"/>
    <w:rsid w:val="00B73FE4"/>
    <w:rsid w:val="00B753F8"/>
    <w:rsid w:val="00B759F9"/>
    <w:rsid w:val="00B84EB6"/>
    <w:rsid w:val="00B85208"/>
    <w:rsid w:val="00B862CB"/>
    <w:rsid w:val="00B86568"/>
    <w:rsid w:val="00B8766F"/>
    <w:rsid w:val="00B87742"/>
    <w:rsid w:val="00B90738"/>
    <w:rsid w:val="00B91B31"/>
    <w:rsid w:val="00BA2D5A"/>
    <w:rsid w:val="00BA5873"/>
    <w:rsid w:val="00BB04A9"/>
    <w:rsid w:val="00BB0C36"/>
    <w:rsid w:val="00BB338A"/>
    <w:rsid w:val="00BC124A"/>
    <w:rsid w:val="00BC2B61"/>
    <w:rsid w:val="00BC3DB6"/>
    <w:rsid w:val="00BC7CC3"/>
    <w:rsid w:val="00BD10F2"/>
    <w:rsid w:val="00BD6E70"/>
    <w:rsid w:val="00BD76F4"/>
    <w:rsid w:val="00BE2F0B"/>
    <w:rsid w:val="00BE3BF5"/>
    <w:rsid w:val="00BE422C"/>
    <w:rsid w:val="00BE53F0"/>
    <w:rsid w:val="00BE68CD"/>
    <w:rsid w:val="00BE7C86"/>
    <w:rsid w:val="00BF11EE"/>
    <w:rsid w:val="00BF7BF5"/>
    <w:rsid w:val="00C02171"/>
    <w:rsid w:val="00C1020D"/>
    <w:rsid w:val="00C119D0"/>
    <w:rsid w:val="00C15050"/>
    <w:rsid w:val="00C17CD6"/>
    <w:rsid w:val="00C2323D"/>
    <w:rsid w:val="00C23ACA"/>
    <w:rsid w:val="00C247EC"/>
    <w:rsid w:val="00C30C7E"/>
    <w:rsid w:val="00C34F58"/>
    <w:rsid w:val="00C358B0"/>
    <w:rsid w:val="00C363D8"/>
    <w:rsid w:val="00C37DD8"/>
    <w:rsid w:val="00C4060E"/>
    <w:rsid w:val="00C43041"/>
    <w:rsid w:val="00C50B16"/>
    <w:rsid w:val="00C56ED8"/>
    <w:rsid w:val="00C62318"/>
    <w:rsid w:val="00C64486"/>
    <w:rsid w:val="00C66407"/>
    <w:rsid w:val="00C73605"/>
    <w:rsid w:val="00C75607"/>
    <w:rsid w:val="00C8133D"/>
    <w:rsid w:val="00C92401"/>
    <w:rsid w:val="00C92446"/>
    <w:rsid w:val="00C92E0B"/>
    <w:rsid w:val="00C9707D"/>
    <w:rsid w:val="00CB67DE"/>
    <w:rsid w:val="00CC040D"/>
    <w:rsid w:val="00CC04F0"/>
    <w:rsid w:val="00CC3311"/>
    <w:rsid w:val="00CC3B00"/>
    <w:rsid w:val="00CC4B3D"/>
    <w:rsid w:val="00CC4B69"/>
    <w:rsid w:val="00CD1E7B"/>
    <w:rsid w:val="00CD5E51"/>
    <w:rsid w:val="00CD6FA5"/>
    <w:rsid w:val="00CE3CC5"/>
    <w:rsid w:val="00CE6CFC"/>
    <w:rsid w:val="00CE6E38"/>
    <w:rsid w:val="00CE6E5D"/>
    <w:rsid w:val="00CF0B26"/>
    <w:rsid w:val="00CF1351"/>
    <w:rsid w:val="00CF169F"/>
    <w:rsid w:val="00CF2394"/>
    <w:rsid w:val="00CF4220"/>
    <w:rsid w:val="00CF7F77"/>
    <w:rsid w:val="00D01964"/>
    <w:rsid w:val="00D0613F"/>
    <w:rsid w:val="00D20247"/>
    <w:rsid w:val="00D2142E"/>
    <w:rsid w:val="00D25155"/>
    <w:rsid w:val="00D32256"/>
    <w:rsid w:val="00D33306"/>
    <w:rsid w:val="00D34063"/>
    <w:rsid w:val="00D353CA"/>
    <w:rsid w:val="00D41D9F"/>
    <w:rsid w:val="00D43370"/>
    <w:rsid w:val="00D44936"/>
    <w:rsid w:val="00D47E17"/>
    <w:rsid w:val="00D512C4"/>
    <w:rsid w:val="00D53D77"/>
    <w:rsid w:val="00D53DEE"/>
    <w:rsid w:val="00D55579"/>
    <w:rsid w:val="00D560E3"/>
    <w:rsid w:val="00D61B07"/>
    <w:rsid w:val="00D621AA"/>
    <w:rsid w:val="00D66137"/>
    <w:rsid w:val="00D67B72"/>
    <w:rsid w:val="00D76A9B"/>
    <w:rsid w:val="00D80658"/>
    <w:rsid w:val="00D80872"/>
    <w:rsid w:val="00D80882"/>
    <w:rsid w:val="00D84ABD"/>
    <w:rsid w:val="00D90591"/>
    <w:rsid w:val="00D92BD3"/>
    <w:rsid w:val="00D949B1"/>
    <w:rsid w:val="00D95EFF"/>
    <w:rsid w:val="00D97E65"/>
    <w:rsid w:val="00DA03E0"/>
    <w:rsid w:val="00DA321F"/>
    <w:rsid w:val="00DA3491"/>
    <w:rsid w:val="00DA38BE"/>
    <w:rsid w:val="00DA5209"/>
    <w:rsid w:val="00DB6FCD"/>
    <w:rsid w:val="00DC768A"/>
    <w:rsid w:val="00DD0523"/>
    <w:rsid w:val="00DD6575"/>
    <w:rsid w:val="00DD66E8"/>
    <w:rsid w:val="00DD7EA0"/>
    <w:rsid w:val="00DE0D61"/>
    <w:rsid w:val="00DE0DA2"/>
    <w:rsid w:val="00DE0E22"/>
    <w:rsid w:val="00DE3250"/>
    <w:rsid w:val="00DE5129"/>
    <w:rsid w:val="00DE78C1"/>
    <w:rsid w:val="00DF0D32"/>
    <w:rsid w:val="00DF4895"/>
    <w:rsid w:val="00DF70B8"/>
    <w:rsid w:val="00E00995"/>
    <w:rsid w:val="00E019B3"/>
    <w:rsid w:val="00E02DD7"/>
    <w:rsid w:val="00E0381B"/>
    <w:rsid w:val="00E04498"/>
    <w:rsid w:val="00E12BDC"/>
    <w:rsid w:val="00E14A19"/>
    <w:rsid w:val="00E20489"/>
    <w:rsid w:val="00E232C8"/>
    <w:rsid w:val="00E2378B"/>
    <w:rsid w:val="00E260A3"/>
    <w:rsid w:val="00E2662B"/>
    <w:rsid w:val="00E27CEB"/>
    <w:rsid w:val="00E343C8"/>
    <w:rsid w:val="00E34731"/>
    <w:rsid w:val="00E358C0"/>
    <w:rsid w:val="00E42A3E"/>
    <w:rsid w:val="00E42A50"/>
    <w:rsid w:val="00E445D6"/>
    <w:rsid w:val="00E453C5"/>
    <w:rsid w:val="00E458A9"/>
    <w:rsid w:val="00E55433"/>
    <w:rsid w:val="00E5751F"/>
    <w:rsid w:val="00E57EC9"/>
    <w:rsid w:val="00E616AB"/>
    <w:rsid w:val="00E61E70"/>
    <w:rsid w:val="00E6626C"/>
    <w:rsid w:val="00E67BFA"/>
    <w:rsid w:val="00E70A7A"/>
    <w:rsid w:val="00E726E2"/>
    <w:rsid w:val="00E73A42"/>
    <w:rsid w:val="00E75B82"/>
    <w:rsid w:val="00E75EFD"/>
    <w:rsid w:val="00E7778E"/>
    <w:rsid w:val="00E82E80"/>
    <w:rsid w:val="00E83B3B"/>
    <w:rsid w:val="00E8493A"/>
    <w:rsid w:val="00E85AB0"/>
    <w:rsid w:val="00E87923"/>
    <w:rsid w:val="00E94AD2"/>
    <w:rsid w:val="00EA161F"/>
    <w:rsid w:val="00EA21E7"/>
    <w:rsid w:val="00EA3FD9"/>
    <w:rsid w:val="00EA41C5"/>
    <w:rsid w:val="00EA4E32"/>
    <w:rsid w:val="00EA4EF4"/>
    <w:rsid w:val="00EA6098"/>
    <w:rsid w:val="00EA61E0"/>
    <w:rsid w:val="00EB0DAC"/>
    <w:rsid w:val="00EB5D07"/>
    <w:rsid w:val="00EC5625"/>
    <w:rsid w:val="00EC6686"/>
    <w:rsid w:val="00ED19E0"/>
    <w:rsid w:val="00ED238C"/>
    <w:rsid w:val="00ED24A7"/>
    <w:rsid w:val="00ED3B17"/>
    <w:rsid w:val="00ED56F0"/>
    <w:rsid w:val="00EE2DE5"/>
    <w:rsid w:val="00EE7342"/>
    <w:rsid w:val="00EF4017"/>
    <w:rsid w:val="00EF6837"/>
    <w:rsid w:val="00F13DB3"/>
    <w:rsid w:val="00F14C1A"/>
    <w:rsid w:val="00F23BC6"/>
    <w:rsid w:val="00F240C4"/>
    <w:rsid w:val="00F26FF7"/>
    <w:rsid w:val="00F31B76"/>
    <w:rsid w:val="00F32105"/>
    <w:rsid w:val="00F33C4B"/>
    <w:rsid w:val="00F35ED3"/>
    <w:rsid w:val="00F422D3"/>
    <w:rsid w:val="00F439FD"/>
    <w:rsid w:val="00F47108"/>
    <w:rsid w:val="00F50E19"/>
    <w:rsid w:val="00F52D05"/>
    <w:rsid w:val="00F56CAA"/>
    <w:rsid w:val="00F57DAD"/>
    <w:rsid w:val="00F60EF5"/>
    <w:rsid w:val="00F67342"/>
    <w:rsid w:val="00F67FAB"/>
    <w:rsid w:val="00F702B4"/>
    <w:rsid w:val="00F70951"/>
    <w:rsid w:val="00F91423"/>
    <w:rsid w:val="00F95FEF"/>
    <w:rsid w:val="00FA0B4A"/>
    <w:rsid w:val="00FB3165"/>
    <w:rsid w:val="00FB5ACD"/>
    <w:rsid w:val="00FB6748"/>
    <w:rsid w:val="00FB72A2"/>
    <w:rsid w:val="00FC0660"/>
    <w:rsid w:val="00FC1C8B"/>
    <w:rsid w:val="00FC41F8"/>
    <w:rsid w:val="00FC4F31"/>
    <w:rsid w:val="00FD150B"/>
    <w:rsid w:val="00FD1CBF"/>
    <w:rsid w:val="00FD2FCF"/>
    <w:rsid w:val="00FD38B7"/>
    <w:rsid w:val="00FE0831"/>
    <w:rsid w:val="00FE0B77"/>
    <w:rsid w:val="00FE1208"/>
    <w:rsid w:val="00FE3130"/>
    <w:rsid w:val="00FE48A9"/>
    <w:rsid w:val="00FE4B9E"/>
    <w:rsid w:val="00FE7FA8"/>
    <w:rsid w:val="00FF0907"/>
    <w:rsid w:val="00FF24BF"/>
    <w:rsid w:val="27697BA3"/>
    <w:rsid w:val="383D0F3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uiPriority="99" w:semiHidden="0" w:name="header"/>
    <w:lsdException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uiPriority="99" w:semiHidden="0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unhideWhenUsed="0" w:uiPriority="5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34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="Calibri" w:hAnsi="Calibri" w:eastAsia="宋体" w:cs="Times New Roman"/>
      <w:kern w:val="2"/>
      <w:sz w:val="21"/>
      <w:szCs w:val="24"/>
      <w:lang w:val="en-US" w:eastAsia="zh-CN" w:bidi="ar-SA"/>
    </w:rPr>
  </w:style>
  <w:style w:type="character" w:default="1" w:styleId="9">
    <w:name w:val="Default Paragraph Font"/>
    <w:semiHidden/>
    <w:unhideWhenUsed/>
    <w:uiPriority w:val="1"/>
  </w:style>
  <w:style w:type="table" w:default="1" w:styleId="7">
    <w:name w:val="Normal Table"/>
    <w:semiHidden/>
    <w:unhideWhenUsed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alloon Text"/>
    <w:basedOn w:val="1"/>
    <w:link w:val="11"/>
    <w:semiHidden/>
    <w:unhideWhenUsed/>
    <w:uiPriority w:val="99"/>
    <w:rPr>
      <w:sz w:val="18"/>
      <w:szCs w:val="18"/>
    </w:rPr>
  </w:style>
  <w:style w:type="paragraph" w:styleId="3">
    <w:name w:val="footer"/>
    <w:basedOn w:val="1"/>
    <w:link w:val="13"/>
    <w:unhideWhenUsed/>
    <w:uiPriority w:val="99"/>
    <w:pPr>
      <w:tabs>
        <w:tab w:val="center" w:pos="4153"/>
        <w:tab w:val="right" w:pos="8306"/>
      </w:tabs>
      <w:snapToGrid w:val="0"/>
      <w:jc w:val="left"/>
    </w:pPr>
    <w:rPr>
      <w:rFonts w:asciiTheme="minorHAnsi" w:hAnsiTheme="minorHAnsi" w:eastAsiaTheme="minorEastAsia" w:cstheme="minorBidi"/>
      <w:sz w:val="18"/>
      <w:szCs w:val="18"/>
    </w:rPr>
  </w:style>
  <w:style w:type="paragraph" w:styleId="4">
    <w:name w:val="header"/>
    <w:basedOn w:val="1"/>
    <w:link w:val="12"/>
    <w:unhideWhenUsed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rFonts w:asciiTheme="minorHAnsi" w:hAnsiTheme="minorHAnsi" w:eastAsiaTheme="minorEastAsia" w:cstheme="minorBidi"/>
      <w:sz w:val="18"/>
      <w:szCs w:val="18"/>
    </w:rPr>
  </w:style>
  <w:style w:type="paragraph" w:styleId="5">
    <w:name w:val="Normal (Web)"/>
    <w:basedOn w:val="1"/>
    <w:unhideWhenUsed/>
    <w:qFormat/>
    <w:uiPriority w:val="99"/>
    <w:pPr>
      <w:widowControl/>
      <w:spacing w:before="100" w:beforeAutospacing="1" w:after="100" w:afterAutospacing="1"/>
      <w:jc w:val="left"/>
    </w:pPr>
    <w:rPr>
      <w:rFonts w:ascii="宋体" w:hAnsi="宋体" w:cs="宋体"/>
      <w:kern w:val="0"/>
      <w:sz w:val="24"/>
    </w:rPr>
  </w:style>
  <w:style w:type="paragraph" w:styleId="6">
    <w:name w:val="Title"/>
    <w:basedOn w:val="1"/>
    <w:next w:val="1"/>
    <w:link w:val="17"/>
    <w:qFormat/>
    <w:uiPriority w:val="10"/>
    <w:pPr>
      <w:spacing w:before="240" w:after="60"/>
      <w:jc w:val="center"/>
      <w:outlineLvl w:val="0"/>
    </w:pPr>
    <w:rPr>
      <w:rFonts w:asciiTheme="majorHAnsi" w:hAnsiTheme="majorHAnsi" w:cstheme="majorBidi"/>
      <w:b/>
      <w:bCs/>
      <w:sz w:val="32"/>
      <w:szCs w:val="32"/>
    </w:rPr>
  </w:style>
  <w:style w:type="table" w:styleId="8">
    <w:name w:val="Table Grid"/>
    <w:basedOn w:val="7"/>
    <w:uiPriority w:val="59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10">
    <w:name w:val="Hyperlink"/>
    <w:basedOn w:val="9"/>
    <w:unhideWhenUsed/>
    <w:uiPriority w:val="99"/>
    <w:rPr>
      <w:color w:val="0000FF" w:themeColor="hyperlink"/>
      <w:u w:val="single"/>
      <w14:textFill>
        <w14:solidFill>
          <w14:schemeClr w14:val="hlink"/>
        </w14:solidFill>
      </w14:textFill>
    </w:rPr>
  </w:style>
  <w:style w:type="character" w:customStyle="1" w:styleId="11">
    <w:name w:val="批注框文本 Char"/>
    <w:basedOn w:val="9"/>
    <w:link w:val="2"/>
    <w:semiHidden/>
    <w:uiPriority w:val="99"/>
    <w:rPr>
      <w:sz w:val="18"/>
      <w:szCs w:val="18"/>
    </w:rPr>
  </w:style>
  <w:style w:type="character" w:customStyle="1" w:styleId="12">
    <w:name w:val="页眉 Char"/>
    <w:basedOn w:val="9"/>
    <w:link w:val="4"/>
    <w:uiPriority w:val="99"/>
    <w:rPr>
      <w:sz w:val="18"/>
      <w:szCs w:val="18"/>
    </w:rPr>
  </w:style>
  <w:style w:type="character" w:customStyle="1" w:styleId="13">
    <w:name w:val="页脚 Char"/>
    <w:basedOn w:val="9"/>
    <w:link w:val="3"/>
    <w:uiPriority w:val="99"/>
    <w:rPr>
      <w:sz w:val="18"/>
      <w:szCs w:val="18"/>
    </w:rPr>
  </w:style>
  <w:style w:type="paragraph" w:styleId="14">
    <w:name w:val="List Paragraph"/>
    <w:basedOn w:val="1"/>
    <w:qFormat/>
    <w:uiPriority w:val="34"/>
    <w:pPr>
      <w:ind w:firstLine="420" w:firstLineChars="200"/>
    </w:pPr>
    <w:rPr>
      <w:rFonts w:asciiTheme="minorHAnsi" w:hAnsiTheme="minorHAnsi" w:eastAsiaTheme="minorEastAsia" w:cstheme="minorBidi"/>
      <w:szCs w:val="22"/>
    </w:rPr>
  </w:style>
  <w:style w:type="paragraph" w:customStyle="1" w:styleId="15">
    <w:name w:val="列出段落1"/>
    <w:basedOn w:val="1"/>
    <w:link w:val="16"/>
    <w:qFormat/>
    <w:uiPriority w:val="34"/>
    <w:pPr>
      <w:ind w:firstLine="420" w:firstLineChars="200"/>
    </w:pPr>
    <w:rPr>
      <w:rFonts w:asciiTheme="minorHAnsi" w:hAnsiTheme="minorHAnsi" w:eastAsiaTheme="minorEastAsia" w:cstheme="minorBidi"/>
      <w:szCs w:val="22"/>
    </w:rPr>
  </w:style>
  <w:style w:type="character" w:customStyle="1" w:styleId="16">
    <w:name w:val="列出段落 Char"/>
    <w:link w:val="15"/>
    <w:qFormat/>
    <w:locked/>
    <w:uiPriority w:val="34"/>
  </w:style>
  <w:style w:type="character" w:customStyle="1" w:styleId="17">
    <w:name w:val="标题 Char"/>
    <w:basedOn w:val="9"/>
    <w:link w:val="6"/>
    <w:uiPriority w:val="10"/>
    <w:rPr>
      <w:rFonts w:eastAsia="宋体" w:asciiTheme="majorHAnsi" w:hAnsiTheme="majorHAnsi" w:cstheme="majorBidi"/>
      <w:b/>
      <w:bCs/>
      <w:sz w:val="32"/>
      <w:szCs w:val="32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customXml" Target="../customXml/item1.xml"/><Relationship Id="rId8" Type="http://schemas.openxmlformats.org/officeDocument/2006/relationships/image" Target="media/image4.jpeg"/><Relationship Id="rId7" Type="http://schemas.openxmlformats.org/officeDocument/2006/relationships/image" Target="media/image3.jpeg"/><Relationship Id="rId6" Type="http://schemas.openxmlformats.org/officeDocument/2006/relationships/image" Target="media/image2.jpeg"/><Relationship Id="rId5" Type="http://schemas.openxmlformats.org/officeDocument/2006/relationships/theme" Target="theme/theme1.xml"/><Relationship Id="rId4" Type="http://schemas.openxmlformats.org/officeDocument/2006/relationships/footer" Target="footer1.xml"/><Relationship Id="rId3" Type="http://schemas.openxmlformats.org/officeDocument/2006/relationships/header" Target="header1.xml"/><Relationship Id="rId2" Type="http://schemas.openxmlformats.org/officeDocument/2006/relationships/settings" Target="settings.xml"/><Relationship Id="rId10" Type="http://schemas.openxmlformats.org/officeDocument/2006/relationships/fontTable" Target="fontTable.xml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4" Type="http://schemas.openxmlformats.org/officeDocument/2006/relationships/font" Target="fonts/font4.odttf"/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E42CD8E-4E3F-438D-BF2F-51C7ECCE2E81}">
  <ds:schemaRefs/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192</Words>
  <Characters>1098</Characters>
  <Lines>9</Lines>
  <Paragraphs>2</Paragraphs>
  <TotalTime>6</TotalTime>
  <ScaleCrop>false</ScaleCrop>
  <LinksUpToDate>false</LinksUpToDate>
  <CharactersWithSpaces>1288</CharactersWithSpaces>
  <Application>WPS Office_12.1.0.15374_F1E327BC-269C-435d-A152-05C5408002CA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2023-09-21T03:57:00Z</dcterms:created>
  <dc:creator>QQ</dc:creator>
  <cp:lastModifiedBy>张俊杰</cp:lastModifiedBy>
  <dcterms:modified xsi:type="dcterms:W3CDTF">2024-07-15T07:25:37Z</dcterms:modified>
  <cp:revision>23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2052-12.1.0.15374</vt:lpwstr>
  </property>
  <property fmtid="{D5CDD505-2E9C-101B-9397-08002B2CF9AE}" pid="3" name="5B77E7CEEC58BC6AFAE8886BEB80DBEB">
    <vt:lpwstr>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</vt:lpwstr>
  </property>
  <property fmtid="{D5CDD505-2E9C-101B-9397-08002B2CF9AE}" pid="4" name="ICV">
    <vt:lpwstr>C170474E76B6413A9B1046942E36F678_12</vt:lpwstr>
  </property>
</Properties>
</file>