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/>
          <w:sz w:val="36"/>
          <w:szCs w:val="36"/>
        </w:rPr>
      </w:pPr>
    </w:p>
    <w:p>
      <w:pPr>
        <w:jc w:val="center"/>
        <w:rPr>
          <w:rFonts w:ascii="方正小标宋简体" w:hAnsi="方正小标宋简体" w:eastAsia="方正小标宋简体"/>
          <w:sz w:val="40"/>
          <w:szCs w:val="40"/>
        </w:rPr>
      </w:pPr>
      <w:r>
        <w:rPr>
          <w:rFonts w:hint="eastAsia" w:ascii="方正小标宋简体" w:hAnsi="方正小标宋简体" w:eastAsia="方正小标宋简体"/>
          <w:sz w:val="40"/>
          <w:szCs w:val="40"/>
        </w:rPr>
        <w:t>工业云制造（四川）创新中心有限公司介绍</w:t>
      </w:r>
    </w:p>
    <w:p>
      <w:pPr>
        <w:jc w:val="center"/>
        <w:rPr>
          <w:rFonts w:ascii="方正小标宋简体" w:hAnsi="方正小标宋简体" w:eastAsia="方正小标宋简体"/>
          <w:sz w:val="36"/>
          <w:szCs w:val="36"/>
        </w:rPr>
      </w:pPr>
    </w:p>
    <w:p>
      <w:pPr>
        <w:spacing w:line="560" w:lineRule="exact"/>
        <w:ind w:firstLine="640" w:firstLineChars="200"/>
        <w:rPr>
          <w:rFonts w:ascii="仿宋_GB2312" w:hAnsi="方正小标宋简体" w:eastAsia="仿宋_GB2312"/>
          <w:sz w:val="32"/>
          <w:szCs w:val="32"/>
        </w:rPr>
      </w:pPr>
      <w:r>
        <w:rPr>
          <w:rFonts w:hint="eastAsia" w:ascii="仿宋_GB2312" w:hAnsi="方正小标宋简体" w:eastAsia="仿宋_GB2312"/>
          <w:sz w:val="32"/>
          <w:szCs w:val="32"/>
        </w:rPr>
        <w:t>工业云制造（四川）创新中心有限公司（原“四川航天云网科技有限公司”，简称：云创中心）是西部唯一一家拥有国家级工业互联网平台、标识解析应用、智能制造三大系统解决方案供应商资质的工业互联网平台企业。</w:t>
      </w:r>
    </w:p>
    <w:p>
      <w:pPr>
        <w:spacing w:line="560" w:lineRule="exact"/>
        <w:ind w:firstLine="640" w:firstLineChars="200"/>
        <w:rPr>
          <w:rFonts w:ascii="仿宋_GB2312" w:hAnsi="方正小标宋简体" w:eastAsia="仿宋_GB2312"/>
          <w:sz w:val="32"/>
          <w:szCs w:val="32"/>
        </w:rPr>
      </w:pPr>
      <w:r>
        <w:rPr>
          <w:rFonts w:hint="eastAsia" w:ascii="仿宋_GB2312" w:hAnsi="方正小标宋简体" w:eastAsia="仿宋_GB2312"/>
          <w:sz w:val="32"/>
          <w:szCs w:val="32"/>
        </w:rPr>
        <w:t>云创中心是国内首个的工业云制造领域省级创新中心，重点围绕新型工业操作系统卡脖子技术、数字孪生工厂关键技术与云端制造场景支撑技术三个方向，聚焦高端制造中制造资源云化、工业知识软件化、数字孪生制造技术等关键共性技术，建设工业云制造创新能力平台，突破新一代工业互联网操作系统等“卡脖子”技术，研发核心工业软件与数字孪生装备，并进行技术转移扩散、首次商业化应用与技术产业孵化，弥补技术创新链条上从实验室产品到产业化之间的缺失环节，形成高水平有特色的制造业协同创新网络和平台。</w:t>
      </w:r>
    </w:p>
    <w:p>
      <w:pPr>
        <w:spacing w:line="560" w:lineRule="exact"/>
        <w:ind w:firstLine="640" w:firstLineChars="200"/>
        <w:rPr>
          <w:rFonts w:ascii="仿宋_GB2312" w:hAnsi="方正小标宋简体" w:eastAsia="仿宋_GB2312"/>
          <w:sz w:val="32"/>
          <w:szCs w:val="32"/>
        </w:rPr>
      </w:pPr>
      <w:r>
        <w:rPr>
          <w:rFonts w:hint="eastAsia" w:ascii="仿宋_GB2312" w:hAnsi="方正小标宋简体" w:eastAsia="仿宋_GB2312"/>
          <w:sz w:val="32"/>
          <w:szCs w:val="32"/>
        </w:rPr>
        <w:t>云创中心获批四川发改委数字化转型促进中心</w:t>
      </w:r>
      <w:r>
        <w:rPr>
          <w:rFonts w:ascii="仿宋_GB2312" w:hAnsi="方正小标宋简体" w:eastAsia="仿宋_GB2312"/>
          <w:sz w:val="32"/>
          <w:szCs w:val="32"/>
        </w:rPr>
        <w:t>(支撑型)，面向企业、园区、政府“三类客户”，采用产品与服务结合、线上与线下结合、业务与政策结合“三结合”服务模式，提供覆盖数字化转型全流程业务、全生命周期的产品和服务。</w:t>
      </w:r>
      <w:r>
        <w:rPr>
          <w:rFonts w:hint="eastAsia" w:ascii="仿宋_GB2312" w:hAnsi="方正小标宋简体" w:eastAsia="仿宋_GB2312"/>
          <w:sz w:val="32"/>
          <w:szCs w:val="32"/>
        </w:rPr>
        <w:t>基于“蜀天云数”数字化转型促进赋能平台，围绕基础能力建设和服务体系提升两大维度，依托航天云网</w:t>
      </w:r>
      <w:r>
        <w:rPr>
          <w:rFonts w:ascii="仿宋_GB2312" w:hAnsi="方正小标宋简体" w:eastAsia="仿宋_GB2312"/>
          <w:sz w:val="32"/>
          <w:szCs w:val="32"/>
        </w:rPr>
        <w:t>INDICS工业互联网平台+“蜀天云数”产品及服务，发挥“公司+联盟”创新运营机制，面向企业、园区、政府“三类客户”，采用产品与服务结合、线上与线下结合、业务与政策结合“三结合”服务模式，提供覆盖数字化转型全流程业务、全生命周期的产品和服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ascii="仿宋_GB2312" w:hAnsi="方正小标宋简体" w:eastAsia="仿宋_GB2312"/>
          <w:sz w:val="32"/>
          <w:szCs w:val="32"/>
        </w:rPr>
      </w:pPr>
      <w:r>
        <w:drawing>
          <wp:inline distT="0" distB="0" distL="114300" distR="114300">
            <wp:extent cx="5266690" cy="2921000"/>
            <wp:effectExtent l="0" t="0" r="381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hAnsi="方正小标宋简体" w:eastAsia="仿宋_GB2312"/>
          <w:sz w:val="32"/>
          <w:szCs w:val="32"/>
        </w:rPr>
      </w:pPr>
      <w:r>
        <w:rPr>
          <w:rFonts w:hint="eastAsia" w:ascii="仿宋_GB2312" w:hAnsi="方正小标宋简体" w:eastAsia="仿宋_GB2312"/>
          <w:sz w:val="32"/>
          <w:szCs w:val="32"/>
        </w:rPr>
        <w:t>云创中心牵头建设工业元宇宙城市未来场景实验室，围绕虚实映射、虚实结合、以实控虚、以虚强实四个阶段，聚焦设备、产线、工厂、园区四个层级，构建工业元宇宙</w:t>
      </w:r>
      <w:r>
        <w:rPr>
          <w:rFonts w:ascii="仿宋_GB2312" w:hAnsi="方正小标宋简体" w:eastAsia="仿宋_GB2312"/>
          <w:sz w:val="32"/>
          <w:szCs w:val="32"/>
        </w:rPr>
        <w:t>+设备，工业元宇宙+产线、工业元宇宙+工厂、工业元宇宙+园区的整体解决方案应用体系，搭建4个功能平台，打造四类工业元宇宙应用场景，包括面向设备级的远程遥操作、作业培训、故障预警，面向产线级的虚拟装配、智能点检、可视化监控，面向工厂级的虚拟建设布局规划、全生命周期管理，面向园区级的危化工巡检、物流监控、企业展示等。</w:t>
      </w:r>
    </w:p>
    <w:p>
      <w:pPr>
        <w:spacing w:line="560" w:lineRule="exact"/>
        <w:ind w:firstLine="640" w:firstLineChars="200"/>
        <w:rPr>
          <w:rFonts w:hint="eastAsia" w:ascii="仿宋_GB2312" w:hAnsi="方正小标宋简体" w:eastAsia="仿宋_GB2312"/>
          <w:sz w:val="32"/>
          <w:szCs w:val="32"/>
        </w:rPr>
      </w:pPr>
      <w:r>
        <w:rPr>
          <w:rFonts w:hint="eastAsia" w:ascii="仿宋_GB2312" w:hAnsi="方正小标宋简体" w:eastAsia="仿宋_GB2312"/>
          <w:sz w:val="32"/>
          <w:szCs w:val="32"/>
        </w:rPr>
        <w:t>云创中心基于航天云网</w:t>
      </w:r>
      <w:r>
        <w:rPr>
          <w:rFonts w:ascii="仿宋_GB2312" w:hAnsi="方正小标宋简体" w:eastAsia="仿宋_GB2312"/>
          <w:sz w:val="32"/>
          <w:szCs w:val="32"/>
        </w:rPr>
        <w:t>INDICS+CMSS国家级工业互联网双跨平台，</w:t>
      </w:r>
      <w:r>
        <w:rPr>
          <w:rFonts w:hint="eastAsia" w:ascii="仿宋_GB2312" w:hAnsi="方正小标宋简体" w:eastAsia="仿宋_GB2312"/>
          <w:sz w:val="32"/>
          <w:szCs w:val="32"/>
        </w:rPr>
        <w:t>已打造具有自主知识产权的“蜀天云数”系列产品，服务政府、园区、企业三类用户，助力政府管理服务效能提升，实现园区数字化建设，支撑企业数字化转型。“蜀天云数”系列产品主要包含区域智改数转赋能平台、化工园区云平台、企业数字化转型综合平台、标识解析应用服务平台、工业元宇宙等。其中面向区域政府构建智改数转赋能服务平台，助力政府打造数字化转型示范区，推动工业互联网技术在各行业的广泛应用；面向化工园区提供全面的数字化综合解决方案，功能覆盖政策要求，支撑园区数字化转型，打造园区“工业互联网+安全生产+产业服务”新模式；面向企业提供定制化的数字化转型解决方案和服务，提升生产效率和市场竞争力。目前已为成都、雅安等地市建设工业互联网公共服务平台，为成都、绵阳、宜宾、雅安等地提供智改数转赋能服务；已形成攀枝花格里坪、乐山五通桥等化工园区示范案例；已打造四川蜀道钢构、东方电气等数字化转型典型案例。以工业互联网平台为核心的蜀天云数系列产品，将持续为企业、园区及区域数字化转型赋能，耕织成都，服务四川，支撑“智改数转”目标的达成，助力新型工业化推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eastAsia" w:ascii="仿宋_GB2312" w:hAnsi="方正小标宋简体" w:eastAsia="仿宋_GB2312"/>
          <w:sz w:val="32"/>
          <w:szCs w:val="32"/>
          <w:lang w:eastAsia="zh-CN"/>
        </w:rPr>
      </w:pPr>
      <w:r>
        <w:rPr>
          <w:rFonts w:hint="eastAsia" w:ascii="仿宋_GB2312" w:hAnsi="方正小标宋简体" w:eastAsia="仿宋_GB2312"/>
          <w:sz w:val="32"/>
          <w:szCs w:val="32"/>
          <w:lang w:eastAsia="zh-CN"/>
        </w:rPr>
        <w:drawing>
          <wp:inline distT="0" distB="0" distL="114300" distR="114300">
            <wp:extent cx="5159375" cy="2609850"/>
            <wp:effectExtent l="0" t="0" r="9525" b="6350"/>
            <wp:docPr id="6" name="图片 6" descr="172101174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210117408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eastAsia" w:ascii="仿宋_GB2312" w:hAnsi="方正小标宋简体" w:eastAsia="仿宋_GB2312"/>
          <w:sz w:val="32"/>
          <w:szCs w:val="32"/>
          <w:lang w:eastAsia="zh-CN"/>
        </w:rPr>
      </w:pPr>
      <w:r>
        <w:rPr>
          <w:rFonts w:hint="eastAsia" w:ascii="仿宋_GB2312" w:hAnsi="方正小标宋简体" w:eastAsia="仿宋_GB2312"/>
          <w:sz w:val="32"/>
          <w:szCs w:val="32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9" name="图片 9" descr="a153e0fed85ea22e894f3a09ea33f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153e0fed85ea22e894f3a09ea33ff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</w:pPr>
      <w:r>
        <w:drawing>
          <wp:inline distT="0" distB="0" distL="114300" distR="114300">
            <wp:extent cx="5260975" cy="29114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gwYjQ1MzhlNzgyYTllNDU2NTA2MmNiNzYzYzY1NmQifQ=="/>
  </w:docVars>
  <w:rsids>
    <w:rsidRoot w:val="00834212"/>
    <w:rsid w:val="00157590"/>
    <w:rsid w:val="002C6EB1"/>
    <w:rsid w:val="0037156F"/>
    <w:rsid w:val="004460BF"/>
    <w:rsid w:val="004D1207"/>
    <w:rsid w:val="00596801"/>
    <w:rsid w:val="005C0152"/>
    <w:rsid w:val="005F1F75"/>
    <w:rsid w:val="00616BC8"/>
    <w:rsid w:val="006A6595"/>
    <w:rsid w:val="006E5A1C"/>
    <w:rsid w:val="00715F02"/>
    <w:rsid w:val="00731046"/>
    <w:rsid w:val="007364C4"/>
    <w:rsid w:val="007608CA"/>
    <w:rsid w:val="008330B8"/>
    <w:rsid w:val="00834212"/>
    <w:rsid w:val="00840FAD"/>
    <w:rsid w:val="008C7A89"/>
    <w:rsid w:val="008D3379"/>
    <w:rsid w:val="008E217E"/>
    <w:rsid w:val="008E50C7"/>
    <w:rsid w:val="009108B0"/>
    <w:rsid w:val="009B3ED1"/>
    <w:rsid w:val="00A06100"/>
    <w:rsid w:val="00A55996"/>
    <w:rsid w:val="00AE5641"/>
    <w:rsid w:val="00B530BE"/>
    <w:rsid w:val="00C34CA7"/>
    <w:rsid w:val="00CB0485"/>
    <w:rsid w:val="00CC00FB"/>
    <w:rsid w:val="00D46975"/>
    <w:rsid w:val="00D60957"/>
    <w:rsid w:val="00DA591D"/>
    <w:rsid w:val="00DB2AB2"/>
    <w:rsid w:val="00DE1DB2"/>
    <w:rsid w:val="00E04D82"/>
    <w:rsid w:val="00E508CE"/>
    <w:rsid w:val="00EE4E56"/>
    <w:rsid w:val="00EF66C1"/>
    <w:rsid w:val="00FB0761"/>
    <w:rsid w:val="00FB120C"/>
    <w:rsid w:val="1D9C6E8B"/>
    <w:rsid w:val="36224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1337</Words>
  <Characters>1352</Characters>
  <Lines>9</Lines>
  <Paragraphs>2</Paragraphs>
  <TotalTime>317</TotalTime>
  <ScaleCrop>false</ScaleCrop>
  <LinksUpToDate>false</LinksUpToDate>
  <CharactersWithSpaces>1352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2024-05-31T01:28:00Z</dcterms:created>
  <dc:creator>刘阳</dc:creator>
  <cp:lastModifiedBy>叮咚</cp:lastModifiedBy>
  <dcterms:modified xsi:type="dcterms:W3CDTF">2024-07-15T06:18:51Z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58285BF813B4493AA5C0C0F3E0885EDE_12</vt:lpwstr>
  </property>
</Properties>
</file>