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Times New Roman" w:hAnsi="Times New Roman" w:eastAsia="方正小标宋简体" w:cs="Times New Roman"/>
          <w:color w:val="000000"/>
          <w:sz w:val="72"/>
          <w:szCs w:val="72"/>
          <w:lang w:val="en-US" w:eastAsia="zh-CN"/>
        </w:rPr>
      </w:pPr>
      <w:bookmarkStart w:id="0" w:name="_Toc15306267"/>
    </w:p>
    <w:p>
      <w:pPr>
        <w:spacing w:line="600" w:lineRule="exact"/>
        <w:jc w:val="center"/>
        <w:outlineLvl w:val="0"/>
        <w:rPr>
          <w:rFonts w:hint="default" w:ascii="Times New Roman" w:hAnsi="Times New Roman" w:eastAsia="方正小标宋简体" w:cs="Times New Roman"/>
          <w:color w:val="000000"/>
          <w:sz w:val="72"/>
          <w:szCs w:val="72"/>
        </w:rPr>
      </w:pPr>
    </w:p>
    <w:p>
      <w:pPr>
        <w:spacing w:line="600" w:lineRule="exact"/>
        <w:jc w:val="center"/>
        <w:outlineLvl w:val="0"/>
        <w:rPr>
          <w:rFonts w:hint="default" w:ascii="Times New Roman" w:hAnsi="Times New Roman" w:eastAsia="方正小标宋简体" w:cs="Times New Roman"/>
          <w:color w:val="000000"/>
          <w:sz w:val="72"/>
          <w:szCs w:val="72"/>
        </w:rPr>
      </w:pPr>
    </w:p>
    <w:p>
      <w:pPr>
        <w:spacing w:line="600" w:lineRule="exact"/>
        <w:jc w:val="center"/>
        <w:outlineLvl w:val="0"/>
        <w:rPr>
          <w:rFonts w:hint="default" w:ascii="Times New Roman" w:hAnsi="Times New Roman" w:eastAsia="方正小标宋简体" w:cs="Times New Roman"/>
          <w:color w:val="000000"/>
          <w:sz w:val="72"/>
          <w:szCs w:val="72"/>
        </w:rPr>
      </w:pPr>
    </w:p>
    <w:p>
      <w:pPr>
        <w:adjustRightInd w:val="0"/>
        <w:snapToGrid w:val="0"/>
        <w:spacing w:line="360" w:lineRule="auto"/>
        <w:jc w:val="center"/>
        <w:outlineLvl w:val="0"/>
        <w:rPr>
          <w:rFonts w:hint="default" w:ascii="Times New Roman" w:hAnsi="Times New Roman" w:eastAsia="方正小标宋简体" w:cs="Times New Roman"/>
          <w:color w:val="000000"/>
          <w:sz w:val="72"/>
          <w:szCs w:val="72"/>
        </w:rPr>
      </w:pPr>
      <w:bookmarkStart w:id="1" w:name="_Toc15396597"/>
      <w:bookmarkStart w:id="2" w:name="_Toc15378441"/>
      <w:bookmarkStart w:id="3" w:name="_Toc15377425"/>
      <w:bookmarkStart w:id="4" w:name="_Toc15396475"/>
      <w:bookmarkStart w:id="5" w:name="_Toc15377193"/>
      <w:r>
        <w:rPr>
          <w:rFonts w:hint="default" w:ascii="Times New Roman" w:hAnsi="Times New Roman" w:eastAsia="黑体" w:cs="Times New Roman"/>
          <w:color w:val="000000"/>
          <w:sz w:val="72"/>
          <w:szCs w:val="72"/>
        </w:rPr>
        <w:t>2018</w:t>
      </w:r>
      <w:r>
        <w:rPr>
          <w:rFonts w:hint="default" w:ascii="Times New Roman" w:hAnsi="Times New Roman" w:eastAsia="方正小标宋简体" w:cs="Times New Roman"/>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default" w:ascii="Times New Roman" w:hAnsi="Times New Roman" w:eastAsia="方正小标宋简体" w:cs="Times New Roman"/>
          <w:color w:val="000000"/>
          <w:sz w:val="72"/>
          <w:szCs w:val="72"/>
        </w:rPr>
      </w:pPr>
      <w:bookmarkStart w:id="6" w:name="_Toc15377194"/>
      <w:bookmarkStart w:id="7" w:name="_Toc15396476"/>
      <w:bookmarkStart w:id="8" w:name="_Toc15377426"/>
      <w:bookmarkStart w:id="9" w:name="_Toc15396598"/>
      <w:bookmarkStart w:id="10" w:name="_Toc15378442"/>
      <w:r>
        <w:rPr>
          <w:rFonts w:hint="default" w:ascii="Times New Roman" w:hAnsi="Times New Roman" w:eastAsia="方正小标宋简体" w:cs="Times New Roman"/>
          <w:color w:val="000000"/>
          <w:sz w:val="72"/>
          <w:szCs w:val="72"/>
        </w:rPr>
        <w:t>四川省</w:t>
      </w:r>
      <w:bookmarkEnd w:id="0"/>
      <w:bookmarkStart w:id="11" w:name="_Toc15306268"/>
      <w:r>
        <w:rPr>
          <w:rFonts w:hint="default" w:ascii="Times New Roman" w:hAnsi="Times New Roman" w:eastAsia="方正小标宋简体" w:cs="Times New Roman"/>
          <w:color w:val="000000"/>
          <w:sz w:val="72"/>
          <w:szCs w:val="72"/>
          <w:lang w:eastAsia="zh-CN"/>
        </w:rPr>
        <w:t>巴中经济和信息化局委员会</w:t>
      </w:r>
      <w:r>
        <w:rPr>
          <w:rFonts w:hint="default" w:ascii="Times New Roman" w:hAnsi="Times New Roman" w:eastAsia="方正小标宋简体" w:cs="Times New Roman"/>
          <w:color w:val="000000"/>
          <w:sz w:val="72"/>
          <w:szCs w:val="72"/>
        </w:rPr>
        <w:t>部门决算</w:t>
      </w:r>
      <w:bookmarkEnd w:id="6"/>
      <w:bookmarkEnd w:id="7"/>
      <w:bookmarkEnd w:id="8"/>
      <w:bookmarkEnd w:id="9"/>
      <w:bookmarkEnd w:id="10"/>
      <w:bookmarkEnd w:id="11"/>
    </w:p>
    <w:p>
      <w:pPr>
        <w:adjustRightInd w:val="0"/>
        <w:snapToGrid w:val="0"/>
        <w:spacing w:line="360" w:lineRule="auto"/>
        <w:jc w:val="center"/>
        <w:outlineLvl w:val="0"/>
        <w:rPr>
          <w:rFonts w:hint="default" w:ascii="Times New Roman" w:hAnsi="Times New Roman" w:eastAsia="方正小标宋简体" w:cs="Times New Roman"/>
          <w:color w:val="000000"/>
          <w:sz w:val="52"/>
          <w:szCs w:val="52"/>
        </w:rPr>
      </w:pPr>
    </w:p>
    <w:p>
      <w:pPr>
        <w:widowControl/>
        <w:jc w:val="center"/>
        <w:rPr>
          <w:rFonts w:hint="default" w:ascii="Times New Roman" w:hAnsi="Times New Roman" w:eastAsia="黑体" w:cs="Times New Roman"/>
          <w:color w:val="000000"/>
          <w:sz w:val="48"/>
          <w:szCs w:val="48"/>
        </w:rPr>
      </w:pPr>
      <w:r>
        <w:rPr>
          <w:rFonts w:hint="default" w:ascii="Times New Roman" w:hAnsi="Times New Roman" w:eastAsia="方正小标宋简体" w:cs="Times New Roman"/>
          <w:color w:val="000000"/>
          <w:sz w:val="36"/>
          <w:szCs w:val="36"/>
        </w:rPr>
        <w:br w:type="page"/>
      </w:r>
      <w:r>
        <w:rPr>
          <w:rFonts w:hint="default" w:ascii="Times New Roman" w:hAnsi="Times New Roman" w:eastAsia="黑体" w:cs="Times New Roman"/>
          <w:color w:val="000000"/>
          <w:sz w:val="48"/>
          <w:szCs w:val="48"/>
        </w:rPr>
        <w:t>目录</w:t>
      </w:r>
    </w:p>
    <w:p>
      <w:pPr>
        <w:widowControl/>
        <w:jc w:val="center"/>
        <w:rPr>
          <w:rFonts w:hint="default" w:ascii="Times New Roman" w:hAnsi="Times New Roman" w:eastAsia="黑体" w:cs="Times New Roman"/>
          <w:sz w:val="28"/>
          <w:szCs w:val="28"/>
        </w:rPr>
      </w:pPr>
      <w:r>
        <w:rPr>
          <w:rFonts w:hint="default" w:ascii="Times New Roman" w:hAnsi="Times New Roman" w:eastAsia="黑体" w:cs="Times New Roman"/>
          <w:color w:val="000000"/>
          <w:sz w:val="48"/>
          <w:szCs w:val="48"/>
        </w:rPr>
        <w:fldChar w:fldCharType="begin"/>
      </w:r>
      <w:r>
        <w:rPr>
          <w:rFonts w:hint="default" w:ascii="Times New Roman" w:hAnsi="Times New Roman" w:eastAsia="黑体" w:cs="Times New Roman"/>
          <w:color w:val="000000"/>
          <w:sz w:val="48"/>
          <w:szCs w:val="48"/>
        </w:rPr>
        <w:instrText xml:space="preserve"> TOC \o "1-2" \h \z \u </w:instrText>
      </w:r>
      <w:r>
        <w:rPr>
          <w:rFonts w:hint="default" w:ascii="Times New Roman" w:hAnsi="Times New Roman" w:eastAsia="黑体" w:cs="Times New Roman"/>
          <w:color w:val="000000"/>
          <w:sz w:val="48"/>
          <w:szCs w:val="48"/>
        </w:rPr>
        <w:fldChar w:fldCharType="separate"/>
      </w:r>
    </w:p>
    <w:p>
      <w:pPr>
        <w:pStyle w:val="7"/>
        <w:rPr>
          <w:rFonts w:hint="default" w:ascii="Times New Roman" w:hAnsi="Times New Roman" w:cs="Times New Roman"/>
        </w:rPr>
      </w:pPr>
      <w:r>
        <w:rPr>
          <w:rFonts w:hint="default" w:ascii="Times New Roman" w:hAnsi="Times New Roman" w:cs="Times New Roman"/>
        </w:rPr>
        <w:t>公开时间：2019年8月29日</w:t>
      </w:r>
    </w:p>
    <w:p>
      <w:pPr>
        <w:rPr>
          <w:rFonts w:hint="default" w:ascii="Times New Roman" w:hAnsi="Times New Roman" w:cs="Times New Roman"/>
        </w:rPr>
      </w:pPr>
    </w:p>
    <w:p>
      <w:pPr>
        <w:pStyle w:val="7"/>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"_Toc15396599" </w:instrText>
      </w:r>
      <w:r>
        <w:rPr>
          <w:rFonts w:hint="default" w:ascii="Times New Roman" w:hAnsi="Times New Roman" w:cs="Times New Roman"/>
        </w:rPr>
        <w:fldChar w:fldCharType="separate"/>
      </w:r>
      <w:r>
        <w:rPr>
          <w:rStyle w:val="14"/>
          <w:rFonts w:hint="default" w:ascii="Times New Roman" w:hAnsi="Times New Roman" w:cs="Times New Roman"/>
        </w:rPr>
        <w:t>第一部分 部门概况</w:t>
      </w:r>
      <w:r>
        <w:rPr>
          <w:rFonts w:hint="default" w:ascii="Times New Roman" w:hAnsi="Times New Roman" w:cs="Times New Roman"/>
        </w:rPr>
        <w:tab/>
      </w:r>
      <w:r>
        <w:rPr>
          <w:rFonts w:hint="default" w:ascii="Times New Roman" w:hAnsi="Times New Roman" w:cs="Times New Roman"/>
        </w:rPr>
        <w:t>4</w:t>
      </w:r>
      <w:r>
        <w:rPr>
          <w:rFonts w:hint="default" w:ascii="Times New Roman" w:hAnsi="Times New Roman" w:cs="Times New Roman"/>
        </w:rPr>
        <w:fldChar w:fldCharType="end"/>
      </w:r>
    </w:p>
    <w:p>
      <w:pPr>
        <w:pStyle w:val="8"/>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"_Toc15396600" </w:instrText>
      </w:r>
      <w:r>
        <w:rPr>
          <w:rFonts w:hint="default" w:ascii="Times New Roman" w:hAnsi="Times New Roman" w:cs="Times New Roman"/>
        </w:rPr>
        <w:fldChar w:fldCharType="separate"/>
      </w:r>
      <w:r>
        <w:rPr>
          <w:rStyle w:val="14"/>
          <w:rFonts w:hint="default" w:ascii="Times New Roman" w:hAnsi="Times New Roman" w:eastAsia="仿宋" w:cs="Times New Roman"/>
          <w:sz w:val="28"/>
          <w:szCs w:val="28"/>
        </w:rPr>
        <w:t>一、基本职能及主要工作</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4</w:t>
      </w:r>
      <w:r>
        <w:rPr>
          <w:rFonts w:hint="default" w:ascii="Times New Roman" w:hAnsi="Times New Roman" w:eastAsia="仿宋" w:cs="Times New Roman"/>
          <w:sz w:val="28"/>
          <w:szCs w:val="28"/>
        </w:rPr>
        <w:fldChar w:fldCharType="end"/>
      </w:r>
    </w:p>
    <w:p>
      <w:pPr>
        <w:pStyle w:val="8"/>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"_Toc15396601" </w:instrText>
      </w:r>
      <w:r>
        <w:rPr>
          <w:rFonts w:hint="default" w:ascii="Times New Roman" w:hAnsi="Times New Roman" w:cs="Times New Roman"/>
        </w:rPr>
        <w:fldChar w:fldCharType="separate"/>
      </w:r>
      <w:r>
        <w:rPr>
          <w:rStyle w:val="14"/>
          <w:rFonts w:hint="default" w:ascii="Times New Roman" w:hAnsi="Times New Roman" w:eastAsia="仿宋" w:cs="Times New Roman"/>
          <w:sz w:val="28"/>
          <w:szCs w:val="28"/>
        </w:rPr>
        <w:t>二、机构设置</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_Toc15396601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4</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7"/>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"_Toc15396602" </w:instrText>
      </w:r>
      <w:r>
        <w:rPr>
          <w:rFonts w:hint="default" w:ascii="Times New Roman" w:hAnsi="Times New Roman" w:cs="Times New Roman"/>
        </w:rPr>
        <w:fldChar w:fldCharType="separate"/>
      </w:r>
      <w:r>
        <w:rPr>
          <w:rStyle w:val="14"/>
          <w:rFonts w:hint="default" w:ascii="Times New Roman" w:hAnsi="Times New Roman" w:cs="Times New Roman"/>
        </w:rPr>
        <w:t>第二部分 2018年度部门决算情况说明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_Toc15396602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cs="Times New Roman"/>
        </w:rPr>
        <w:fldChar w:fldCharType="end"/>
      </w:r>
    </w:p>
    <w:p>
      <w:pPr>
        <w:pStyle w:val="8"/>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"_Toc15396603" </w:instrText>
      </w:r>
      <w:r>
        <w:rPr>
          <w:rFonts w:hint="default" w:ascii="Times New Roman" w:hAnsi="Times New Roman" w:cs="Times New Roman"/>
        </w:rPr>
        <w:fldChar w:fldCharType="separate"/>
      </w:r>
      <w:r>
        <w:rPr>
          <w:rStyle w:val="14"/>
          <w:rFonts w:hint="default" w:ascii="Times New Roman" w:hAnsi="Times New Roman" w:eastAsia="仿宋" w:cs="Times New Roman"/>
          <w:bCs/>
          <w:sz w:val="28"/>
          <w:szCs w:val="28"/>
        </w:rPr>
        <w:t>一、</w:t>
      </w:r>
      <w:r>
        <w:rPr>
          <w:rStyle w:val="14"/>
          <w:rFonts w:hint="default" w:ascii="Times New Roman" w:hAnsi="Times New Roman" w:eastAsia="仿宋" w:cs="Times New Roman"/>
          <w:sz w:val="28"/>
          <w:szCs w:val="28"/>
        </w:rPr>
        <w:t>收</w:t>
      </w:r>
      <w:r>
        <w:rPr>
          <w:rStyle w:val="14"/>
          <w:rFonts w:hint="default" w:ascii="Times New Roman" w:hAnsi="Times New Roman" w:eastAsia="仿宋" w:cs="Times New Roman"/>
          <w:bCs/>
          <w:sz w:val="28"/>
          <w:szCs w:val="28"/>
        </w:rPr>
        <w:t>入支出决算总体情况说明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_Toc15396603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8"/>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"_Toc15396604" </w:instrText>
      </w:r>
      <w:r>
        <w:rPr>
          <w:rFonts w:hint="default" w:ascii="Times New Roman" w:hAnsi="Times New Roman" w:cs="Times New Roman"/>
        </w:rPr>
        <w:fldChar w:fldCharType="separate"/>
      </w:r>
      <w:r>
        <w:rPr>
          <w:rStyle w:val="14"/>
          <w:rFonts w:hint="default" w:ascii="Times New Roman" w:hAnsi="Times New Roman" w:eastAsia="仿宋" w:cs="Times New Roman"/>
          <w:bCs/>
          <w:sz w:val="28"/>
          <w:szCs w:val="28"/>
        </w:rPr>
        <w:t>二、</w:t>
      </w:r>
      <w:r>
        <w:rPr>
          <w:rStyle w:val="14"/>
          <w:rFonts w:hint="default" w:ascii="Times New Roman" w:hAnsi="Times New Roman" w:eastAsia="仿宋" w:cs="Times New Roman"/>
          <w:sz w:val="28"/>
          <w:szCs w:val="28"/>
        </w:rPr>
        <w:t>收</w:t>
      </w:r>
      <w:r>
        <w:rPr>
          <w:rStyle w:val="14"/>
          <w:rFonts w:hint="default" w:ascii="Times New Roman" w:hAnsi="Times New Roman" w:eastAsia="仿宋" w:cs="Times New Roman"/>
          <w:bCs/>
          <w:sz w:val="28"/>
          <w:szCs w:val="28"/>
        </w:rPr>
        <w:t>入决算情况说明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_Toc15396604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8"/>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"_Toc15396605" </w:instrText>
      </w:r>
      <w:r>
        <w:rPr>
          <w:rFonts w:hint="default" w:ascii="Times New Roman" w:hAnsi="Times New Roman" w:cs="Times New Roman"/>
        </w:rPr>
        <w:fldChar w:fldCharType="separate"/>
      </w:r>
      <w:r>
        <w:rPr>
          <w:rStyle w:val="14"/>
          <w:rFonts w:hint="default" w:ascii="Times New Roman" w:hAnsi="Times New Roman" w:eastAsia="仿宋" w:cs="Times New Roman"/>
          <w:bCs/>
          <w:sz w:val="28"/>
          <w:szCs w:val="28"/>
        </w:rPr>
        <w:t>三、</w:t>
      </w:r>
      <w:r>
        <w:rPr>
          <w:rStyle w:val="14"/>
          <w:rFonts w:hint="default" w:ascii="Times New Roman" w:hAnsi="Times New Roman" w:eastAsia="仿宋" w:cs="Times New Roman"/>
          <w:sz w:val="28"/>
          <w:szCs w:val="28"/>
        </w:rPr>
        <w:t>支</w:t>
      </w:r>
      <w:r>
        <w:rPr>
          <w:rStyle w:val="14"/>
          <w:rFonts w:hint="default" w:ascii="Times New Roman" w:hAnsi="Times New Roman" w:eastAsia="仿宋" w:cs="Times New Roman"/>
          <w:bCs/>
          <w:sz w:val="28"/>
          <w:szCs w:val="28"/>
        </w:rPr>
        <w:t>出决算情况说明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_Toc15396605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8"/>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"_Toc15396606" </w:instrText>
      </w:r>
      <w:r>
        <w:rPr>
          <w:rFonts w:hint="default" w:ascii="Times New Roman" w:hAnsi="Times New Roman" w:cs="Times New Roman"/>
        </w:rPr>
        <w:fldChar w:fldCharType="separate"/>
      </w:r>
      <w:r>
        <w:rPr>
          <w:rStyle w:val="14"/>
          <w:rFonts w:hint="default" w:ascii="Times New Roman" w:hAnsi="Times New Roman" w:eastAsia="仿宋" w:cs="Times New Roman"/>
          <w:sz w:val="28"/>
          <w:szCs w:val="28"/>
        </w:rPr>
        <w:t>四、财</w:t>
      </w:r>
      <w:r>
        <w:rPr>
          <w:rStyle w:val="14"/>
          <w:rFonts w:hint="default" w:ascii="Times New Roman" w:hAnsi="Times New Roman" w:eastAsia="仿宋" w:cs="Times New Roman"/>
          <w:bCs/>
          <w:sz w:val="28"/>
          <w:szCs w:val="28"/>
        </w:rPr>
        <w:t>政拨款收入支出决算总体情况说明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_Toc15396606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6</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8"/>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"_Toc15396607" </w:instrText>
      </w:r>
      <w:r>
        <w:rPr>
          <w:rFonts w:hint="default" w:ascii="Times New Roman" w:hAnsi="Times New Roman" w:cs="Times New Roman"/>
        </w:rPr>
        <w:fldChar w:fldCharType="separate"/>
      </w:r>
      <w:r>
        <w:rPr>
          <w:rStyle w:val="14"/>
          <w:rFonts w:hint="default" w:ascii="Times New Roman" w:hAnsi="Times New Roman" w:eastAsia="仿宋" w:cs="Times New Roman"/>
          <w:sz w:val="28"/>
          <w:szCs w:val="28"/>
        </w:rPr>
        <w:t>五、一</w:t>
      </w:r>
      <w:r>
        <w:rPr>
          <w:rStyle w:val="14"/>
          <w:rFonts w:hint="default" w:ascii="Times New Roman" w:hAnsi="Times New Roman" w:eastAsia="仿宋" w:cs="Times New Roman"/>
          <w:bCs/>
          <w:sz w:val="28"/>
          <w:szCs w:val="28"/>
        </w:rPr>
        <w:t>般公共预算财政拨款支出决算情况说明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_Toc15396607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6</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8"/>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"_Toc15396608" </w:instrText>
      </w:r>
      <w:r>
        <w:rPr>
          <w:rFonts w:hint="default" w:ascii="Times New Roman" w:hAnsi="Times New Roman" w:cs="Times New Roman"/>
        </w:rPr>
        <w:fldChar w:fldCharType="separate"/>
      </w:r>
      <w:r>
        <w:rPr>
          <w:rStyle w:val="14"/>
          <w:rFonts w:hint="default" w:ascii="Times New Roman" w:hAnsi="Times New Roman" w:eastAsia="仿宋" w:cs="Times New Roman"/>
          <w:sz w:val="28"/>
          <w:szCs w:val="28"/>
        </w:rPr>
        <w:t>六、一</w:t>
      </w:r>
      <w:r>
        <w:rPr>
          <w:rStyle w:val="14"/>
          <w:rFonts w:hint="default" w:ascii="Times New Roman" w:hAnsi="Times New Roman" w:eastAsia="仿宋" w:cs="Times New Roman"/>
          <w:bCs/>
          <w:sz w:val="28"/>
          <w:szCs w:val="28"/>
        </w:rPr>
        <w:t>般公共预算财政拨款基本支出决算情况说明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_Toc15396608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8</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8"/>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"_Toc15396609" </w:instrText>
      </w:r>
      <w:r>
        <w:rPr>
          <w:rFonts w:hint="default" w:ascii="Times New Roman" w:hAnsi="Times New Roman" w:cs="Times New Roman"/>
        </w:rPr>
        <w:fldChar w:fldCharType="separate"/>
      </w:r>
      <w:r>
        <w:rPr>
          <w:rStyle w:val="14"/>
          <w:rFonts w:hint="default" w:ascii="Times New Roman" w:hAnsi="Times New Roman" w:eastAsia="仿宋" w:cs="Times New Roman"/>
          <w:sz w:val="28"/>
          <w:szCs w:val="28"/>
        </w:rPr>
        <w:t>七、“</w:t>
      </w:r>
      <w:r>
        <w:rPr>
          <w:rStyle w:val="14"/>
          <w:rFonts w:hint="default" w:ascii="Times New Roman" w:hAnsi="Times New Roman" w:eastAsia="仿宋" w:cs="Times New Roman"/>
          <w:bCs/>
          <w:sz w:val="28"/>
          <w:szCs w:val="28"/>
        </w:rPr>
        <w:t>三公”经费财政拨款支出决算情况说明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_Toc15396609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8</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8"/>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"_Toc15396610" </w:instrText>
      </w:r>
      <w:r>
        <w:rPr>
          <w:rFonts w:hint="default" w:ascii="Times New Roman" w:hAnsi="Times New Roman" w:cs="Times New Roman"/>
        </w:rPr>
        <w:fldChar w:fldCharType="separate"/>
      </w:r>
      <w:r>
        <w:rPr>
          <w:rStyle w:val="14"/>
          <w:rFonts w:hint="default" w:ascii="Times New Roman" w:hAnsi="Times New Roman" w:eastAsia="仿宋" w:cs="Times New Roman"/>
          <w:sz w:val="28"/>
          <w:szCs w:val="28"/>
        </w:rPr>
        <w:t>八、</w:t>
      </w:r>
      <w:r>
        <w:rPr>
          <w:rStyle w:val="14"/>
          <w:rFonts w:hint="default" w:ascii="Times New Roman" w:hAnsi="Times New Roman" w:eastAsia="仿宋" w:cs="Times New Roman"/>
          <w:bCs/>
          <w:sz w:val="28"/>
          <w:szCs w:val="28"/>
        </w:rPr>
        <w:t>政府性基金预算支出决算情况说明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_Toc15396610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10</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8"/>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"_Toc15396611" </w:instrText>
      </w:r>
      <w:r>
        <w:rPr>
          <w:rFonts w:hint="default" w:ascii="Times New Roman" w:hAnsi="Times New Roman" w:cs="Times New Roman"/>
        </w:rPr>
        <w:fldChar w:fldCharType="separate"/>
      </w:r>
      <w:r>
        <w:rPr>
          <w:rStyle w:val="14"/>
          <w:rFonts w:hint="default" w:ascii="Times New Roman" w:hAnsi="Times New Roman" w:eastAsia="仿宋" w:cs="Times New Roman"/>
          <w:bCs/>
          <w:sz w:val="28"/>
          <w:szCs w:val="28"/>
        </w:rPr>
        <w:t>九、</w:t>
      </w:r>
      <w:r>
        <w:rPr>
          <w:rStyle w:val="14"/>
          <w:rFonts w:hint="default" w:ascii="Times New Roman" w:hAnsi="Times New Roman" w:eastAsia="仿宋" w:cs="Times New Roman"/>
          <w:sz w:val="28"/>
          <w:szCs w:val="28"/>
        </w:rPr>
        <w:t xml:space="preserve"> 国</w:t>
      </w:r>
      <w:r>
        <w:rPr>
          <w:rStyle w:val="14"/>
          <w:rFonts w:hint="default" w:ascii="Times New Roman" w:hAnsi="Times New Roman" w:eastAsia="仿宋" w:cs="Times New Roman"/>
          <w:bCs/>
          <w:sz w:val="28"/>
          <w:szCs w:val="28"/>
        </w:rPr>
        <w:t>有资本经营预算支出决算情况说明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_Toc15396611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10</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8"/>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"_Toc15396612" </w:instrText>
      </w:r>
      <w:r>
        <w:rPr>
          <w:rFonts w:hint="default" w:ascii="Times New Roman" w:hAnsi="Times New Roman" w:cs="Times New Roman"/>
        </w:rPr>
        <w:fldChar w:fldCharType="separate"/>
      </w:r>
      <w:r>
        <w:rPr>
          <w:rStyle w:val="14"/>
          <w:rFonts w:hint="default" w:ascii="Times New Roman" w:hAnsi="Times New Roman" w:eastAsia="仿宋" w:cs="Times New Roman"/>
          <w:sz w:val="28"/>
          <w:szCs w:val="28"/>
        </w:rPr>
        <w:t>十</w:t>
      </w:r>
      <w:r>
        <w:rPr>
          <w:rStyle w:val="14"/>
          <w:rFonts w:hint="default" w:ascii="Times New Roman" w:hAnsi="Times New Roman" w:eastAsia="仿宋" w:cs="Times New Roman"/>
          <w:bCs/>
          <w:sz w:val="28"/>
          <w:szCs w:val="28"/>
        </w:rPr>
        <w:t>一、其他重要事项的情况说明</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_Toc15396612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14</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7"/>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"_Toc15396613" </w:instrText>
      </w:r>
      <w:r>
        <w:rPr>
          <w:rFonts w:hint="default" w:ascii="Times New Roman" w:hAnsi="Times New Roman" w:cs="Times New Roman"/>
        </w:rPr>
        <w:fldChar w:fldCharType="separate"/>
      </w:r>
      <w:r>
        <w:rPr>
          <w:rStyle w:val="14"/>
          <w:rFonts w:hint="default" w:ascii="Times New Roman" w:hAnsi="Times New Roman" w:cs="Times New Roman"/>
          <w:bCs/>
          <w:kern w:val="44"/>
        </w:rPr>
        <w:t>第三部分</w:t>
      </w:r>
      <w:r>
        <w:rPr>
          <w:rStyle w:val="14"/>
          <w:rFonts w:hint="default" w:ascii="Times New Roman" w:hAnsi="Times New Roman" w:cs="Times New Roman"/>
        </w:rPr>
        <w:t xml:space="preserve"> 名</w:t>
      </w:r>
      <w:r>
        <w:rPr>
          <w:rStyle w:val="14"/>
          <w:rFonts w:hint="default" w:ascii="Times New Roman" w:hAnsi="Times New Roman" w:cs="Times New Roman"/>
          <w:bCs/>
          <w:kern w:val="44"/>
        </w:rPr>
        <w:t>词解释</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_Toc15396613 \h </w:instrText>
      </w:r>
      <w:r>
        <w:rPr>
          <w:rFonts w:hint="default" w:ascii="Times New Roman" w:hAnsi="Times New Roman" w:cs="Times New Roman"/>
        </w:rPr>
        <w:fldChar w:fldCharType="separate"/>
      </w:r>
      <w:r>
        <w:rPr>
          <w:rFonts w:hint="default" w:ascii="Times New Roman" w:hAnsi="Times New Roman" w:cs="Times New Roman"/>
        </w:rPr>
        <w:t>16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7"/>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"_Toc15396614" </w:instrText>
      </w:r>
      <w:r>
        <w:rPr>
          <w:rFonts w:hint="default" w:ascii="Times New Roman" w:hAnsi="Times New Roman" w:cs="Times New Roman"/>
        </w:rPr>
        <w:fldChar w:fldCharType="separate"/>
      </w:r>
      <w:r>
        <w:rPr>
          <w:rStyle w:val="14"/>
          <w:rFonts w:hint="default" w:ascii="Times New Roman" w:hAnsi="Times New Roman" w:cs="Times New Roman"/>
        </w:rPr>
        <w:t>第</w:t>
      </w:r>
      <w:r>
        <w:rPr>
          <w:rStyle w:val="14"/>
          <w:rFonts w:hint="default" w:ascii="Times New Roman" w:hAnsi="Times New Roman" w:cs="Times New Roman"/>
          <w:bCs/>
          <w:kern w:val="44"/>
        </w:rPr>
        <w:t>四部分 附件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_Toc15396614 \h </w:instrText>
      </w:r>
      <w:r>
        <w:rPr>
          <w:rFonts w:hint="default" w:ascii="Times New Roman" w:hAnsi="Times New Roman" w:cs="Times New Roman"/>
        </w:rPr>
        <w:fldChar w:fldCharType="separate"/>
      </w:r>
      <w:r>
        <w:rPr>
          <w:rFonts w:hint="default" w:ascii="Times New Roman" w:hAnsi="Times New Roman" w:cs="Times New Roman"/>
        </w:rPr>
        <w:t>19</w:t>
      </w:r>
      <w:r>
        <w:rPr>
          <w:rFonts w:hint="default" w:ascii="Times New Roman" w:hAnsi="Times New Roman" w:cs="Times New Roman"/>
        </w:rPr>
        <w:fldChar w:fldCharType="end"/>
      </w:r>
      <w:r>
        <w:rPr>
          <w:rFonts w:hint="default" w:ascii="Times New Roman" w:hAnsi="Times New Roman" w:cs="Times New Roman"/>
        </w:rPr>
        <w:fldChar w:fldCharType="end"/>
      </w:r>
    </w:p>
    <w:p>
      <w:pPr>
        <w:pStyle w:val="8"/>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"_Toc15396615" </w:instrText>
      </w:r>
      <w:r>
        <w:rPr>
          <w:rFonts w:hint="default" w:ascii="Times New Roman" w:hAnsi="Times New Roman" w:cs="Times New Roman"/>
        </w:rPr>
        <w:fldChar w:fldCharType="separate"/>
      </w:r>
      <w:r>
        <w:rPr>
          <w:rStyle w:val="14"/>
          <w:rFonts w:hint="default" w:ascii="Times New Roman" w:hAnsi="Times New Roman" w:eastAsia="仿宋" w:cs="Times New Roman"/>
          <w:kern w:val="44"/>
          <w:sz w:val="28"/>
          <w:szCs w:val="28"/>
        </w:rPr>
        <w:t>附件1</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_Toc15396615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19</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8"/>
        <w:rPr>
          <w:rFonts w:hint="default" w:ascii="Times New Roman" w:hAnsi="Times New Roman" w:eastAsia="仿宋" w:cs="Times New Roman"/>
          <w:sz w:val="28"/>
          <w:szCs w:val="28"/>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"_Toc15396617" </w:instrText>
      </w:r>
      <w:r>
        <w:rPr>
          <w:rFonts w:hint="default" w:ascii="Times New Roman" w:hAnsi="Times New Roman" w:cs="Times New Roman"/>
        </w:rPr>
        <w:fldChar w:fldCharType="separate"/>
      </w:r>
      <w:r>
        <w:rPr>
          <w:rStyle w:val="14"/>
          <w:rFonts w:hint="default" w:ascii="Times New Roman" w:hAnsi="Times New Roman" w:eastAsia="仿宋" w:cs="Times New Roman"/>
          <w:kern w:val="44"/>
          <w:sz w:val="28"/>
          <w:szCs w:val="28"/>
        </w:rPr>
        <w:t>附件2</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_Toc15396617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21</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7"/>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"_Toc15396618" </w:instrText>
      </w:r>
      <w:r>
        <w:rPr>
          <w:rFonts w:hint="default" w:ascii="Times New Roman" w:hAnsi="Times New Roman" w:cs="Times New Roman"/>
        </w:rPr>
        <w:fldChar w:fldCharType="separate"/>
      </w:r>
      <w:r>
        <w:rPr>
          <w:rStyle w:val="14"/>
          <w:rFonts w:hint="default" w:ascii="Times New Roman" w:hAnsi="Times New Roman" w:cs="Times New Roman"/>
        </w:rPr>
        <w:t>第</w:t>
      </w:r>
      <w:r>
        <w:rPr>
          <w:rStyle w:val="14"/>
          <w:rFonts w:hint="default" w:ascii="Times New Roman" w:hAnsi="Times New Roman" w:cs="Times New Roman"/>
          <w:bCs/>
          <w:kern w:val="44"/>
        </w:rPr>
        <w:t>五部分 附表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_Toc15396618 \h </w:instrText>
      </w:r>
      <w:r>
        <w:rPr>
          <w:rFonts w:hint="default" w:ascii="Times New Roman" w:hAnsi="Times New Roman" w:cs="Times New Roman"/>
        </w:rPr>
        <w:fldChar w:fldCharType="separate"/>
      </w:r>
      <w:r>
        <w:rPr>
          <w:rFonts w:hint="default" w:ascii="Times New Roman" w:hAnsi="Times New Roman" w:cs="Times New Roman"/>
        </w:rPr>
        <w:t>22</w:t>
      </w:r>
      <w:r>
        <w:rPr>
          <w:rFonts w:hint="default" w:ascii="Times New Roman" w:hAnsi="Times New Roman" w:cs="Times New Roman"/>
        </w:rPr>
        <w:fldChar w:fldCharType="end"/>
      </w:r>
      <w:r>
        <w:rPr>
          <w:rFonts w:hint="default" w:ascii="Times New Roman" w:hAnsi="Times New Roman" w:cs="Times New Roman"/>
        </w:rPr>
        <w:fldChar w:fldCharType="end"/>
      </w:r>
    </w:p>
    <w:p>
      <w:pPr>
        <w:pStyle w:val="8"/>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一、</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"_Toc15396619" </w:instrText>
      </w:r>
      <w:r>
        <w:rPr>
          <w:rFonts w:hint="default" w:ascii="Times New Roman" w:hAnsi="Times New Roman" w:cs="Times New Roman"/>
        </w:rPr>
        <w:fldChar w:fldCharType="separate"/>
      </w:r>
      <w:r>
        <w:rPr>
          <w:rStyle w:val="14"/>
          <w:rFonts w:hint="default" w:ascii="Times New Roman" w:hAnsi="Times New Roman" w:eastAsia="仿宋" w:cs="Times New Roman"/>
          <w:sz w:val="28"/>
          <w:szCs w:val="28"/>
        </w:rPr>
        <w:t>收入支出决算总表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_Toc15396619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8"/>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二、</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"_Toc15396620" </w:instrText>
      </w:r>
      <w:r>
        <w:rPr>
          <w:rFonts w:hint="default" w:ascii="Times New Roman" w:hAnsi="Times New Roman" w:cs="Times New Roman"/>
        </w:rPr>
        <w:fldChar w:fldCharType="separate"/>
      </w:r>
      <w:r>
        <w:rPr>
          <w:rStyle w:val="14"/>
          <w:rFonts w:hint="default" w:ascii="Times New Roman" w:hAnsi="Times New Roman" w:eastAsia="仿宋" w:cs="Times New Roman"/>
          <w:sz w:val="28"/>
          <w:szCs w:val="28"/>
        </w:rPr>
        <w:t>收入总表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_Toc15396620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8"/>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三、</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"_Toc15396621" </w:instrText>
      </w:r>
      <w:r>
        <w:rPr>
          <w:rFonts w:hint="default" w:ascii="Times New Roman" w:hAnsi="Times New Roman" w:cs="Times New Roman"/>
        </w:rPr>
        <w:fldChar w:fldCharType="separate"/>
      </w:r>
      <w:r>
        <w:rPr>
          <w:rStyle w:val="14"/>
          <w:rFonts w:hint="default" w:ascii="Times New Roman" w:hAnsi="Times New Roman" w:eastAsia="仿宋" w:cs="Times New Roman"/>
          <w:sz w:val="28"/>
          <w:szCs w:val="28"/>
        </w:rPr>
        <w:t>支出总表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_Toc15396621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8"/>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四、</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"_Toc15396622" </w:instrText>
      </w:r>
      <w:r>
        <w:rPr>
          <w:rFonts w:hint="default" w:ascii="Times New Roman" w:hAnsi="Times New Roman" w:cs="Times New Roman"/>
        </w:rPr>
        <w:fldChar w:fldCharType="separate"/>
      </w:r>
      <w:r>
        <w:rPr>
          <w:rStyle w:val="14"/>
          <w:rFonts w:hint="default" w:ascii="Times New Roman" w:hAnsi="Times New Roman" w:eastAsia="仿宋" w:cs="Times New Roman"/>
          <w:sz w:val="28"/>
          <w:szCs w:val="28"/>
        </w:rPr>
        <w:t>财政拨款收入支出决算总表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_Toc15396622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8"/>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五、</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"_Toc15396623" </w:instrText>
      </w:r>
      <w:r>
        <w:rPr>
          <w:rFonts w:hint="default" w:ascii="Times New Roman" w:hAnsi="Times New Roman" w:cs="Times New Roman"/>
        </w:rPr>
        <w:fldChar w:fldCharType="separate"/>
      </w:r>
      <w:r>
        <w:rPr>
          <w:rFonts w:hint="default" w:ascii="Times New Roman" w:hAnsi="Times New Roman" w:eastAsia="仿宋" w:cs="Times New Roman"/>
          <w:sz w:val="28"/>
          <w:szCs w:val="28"/>
        </w:rPr>
        <w:t>财政拨款支出决算明细表（政府经济分类科目）</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_Toc15396623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8"/>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六、</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"_Toc15396624" </w:instrText>
      </w:r>
      <w:r>
        <w:rPr>
          <w:rFonts w:hint="default" w:ascii="Times New Roman" w:hAnsi="Times New Roman" w:cs="Times New Roman"/>
        </w:rPr>
        <w:fldChar w:fldCharType="separate"/>
      </w:r>
      <w:r>
        <w:rPr>
          <w:rStyle w:val="14"/>
          <w:rFonts w:hint="default" w:ascii="Times New Roman" w:hAnsi="Times New Roman" w:eastAsia="仿宋" w:cs="Times New Roman"/>
          <w:sz w:val="28"/>
          <w:szCs w:val="28"/>
        </w:rPr>
        <w:t>一般公共预算财政拨款支出决算表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_Toc15396624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8"/>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七、</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"_Toc15396625" </w:instrText>
      </w:r>
      <w:r>
        <w:rPr>
          <w:rFonts w:hint="default" w:ascii="Times New Roman" w:hAnsi="Times New Roman" w:cs="Times New Roman"/>
        </w:rPr>
        <w:fldChar w:fldCharType="separate"/>
      </w:r>
      <w:r>
        <w:rPr>
          <w:rStyle w:val="14"/>
          <w:rFonts w:hint="default" w:ascii="Times New Roman" w:hAnsi="Times New Roman" w:eastAsia="仿宋" w:cs="Times New Roman"/>
          <w:sz w:val="28"/>
          <w:szCs w:val="28"/>
        </w:rPr>
        <w:t>一般公共预算财政拨款支出决算明细表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_Toc15396625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8"/>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八、</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"_Toc15396626" </w:instrText>
      </w:r>
      <w:r>
        <w:rPr>
          <w:rFonts w:hint="default" w:ascii="Times New Roman" w:hAnsi="Times New Roman" w:cs="Times New Roman"/>
        </w:rPr>
        <w:fldChar w:fldCharType="separate"/>
      </w:r>
      <w:r>
        <w:rPr>
          <w:rStyle w:val="14"/>
          <w:rFonts w:hint="default" w:ascii="Times New Roman" w:hAnsi="Times New Roman" w:eastAsia="仿宋" w:cs="Times New Roman"/>
          <w:sz w:val="28"/>
          <w:szCs w:val="28"/>
        </w:rPr>
        <w:t>一般公共预算财政拨款基本支出决算表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_Toc15396626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8"/>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九、</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"_Toc15396627" </w:instrText>
      </w:r>
      <w:r>
        <w:rPr>
          <w:rFonts w:hint="default" w:ascii="Times New Roman" w:hAnsi="Times New Roman" w:cs="Times New Roman"/>
        </w:rPr>
        <w:fldChar w:fldCharType="separate"/>
      </w:r>
      <w:r>
        <w:rPr>
          <w:rStyle w:val="14"/>
          <w:rFonts w:hint="default" w:ascii="Times New Roman" w:hAnsi="Times New Roman" w:eastAsia="仿宋" w:cs="Times New Roman"/>
          <w:sz w:val="28"/>
          <w:szCs w:val="28"/>
        </w:rPr>
        <w:t>一般公共预算财政拨款项目支出决算表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_Toc15396627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8"/>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十、</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"_Toc15396628" </w:instrText>
      </w:r>
      <w:r>
        <w:rPr>
          <w:rFonts w:hint="default" w:ascii="Times New Roman" w:hAnsi="Times New Roman" w:cs="Times New Roman"/>
        </w:rPr>
        <w:fldChar w:fldCharType="separate"/>
      </w:r>
      <w:r>
        <w:rPr>
          <w:rStyle w:val="14"/>
          <w:rFonts w:hint="default" w:ascii="Times New Roman" w:hAnsi="Times New Roman" w:eastAsia="仿宋" w:cs="Times New Roman"/>
          <w:sz w:val="28"/>
          <w:szCs w:val="28"/>
        </w:rPr>
        <w:t>一般公共预算财政拨款“三公”经费支出决算表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_Toc15396628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8"/>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十一、</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"_Toc15396629" </w:instrText>
      </w:r>
      <w:r>
        <w:rPr>
          <w:rFonts w:hint="default" w:ascii="Times New Roman" w:hAnsi="Times New Roman" w:cs="Times New Roman"/>
        </w:rPr>
        <w:fldChar w:fldCharType="separate"/>
      </w:r>
      <w:r>
        <w:rPr>
          <w:rStyle w:val="14"/>
          <w:rFonts w:hint="default" w:ascii="Times New Roman" w:hAnsi="Times New Roman" w:eastAsia="仿宋" w:cs="Times New Roman"/>
          <w:sz w:val="28"/>
          <w:szCs w:val="28"/>
        </w:rPr>
        <w:t>政府性基金预算财政拨款收入支出决算表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_Toc15396629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8"/>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十二、</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"_Toc15396630" </w:instrText>
      </w:r>
      <w:r>
        <w:rPr>
          <w:rFonts w:hint="default" w:ascii="Times New Roman" w:hAnsi="Times New Roman" w:cs="Times New Roman"/>
        </w:rPr>
        <w:fldChar w:fldCharType="separate"/>
      </w:r>
      <w:r>
        <w:rPr>
          <w:rStyle w:val="14"/>
          <w:rFonts w:hint="default" w:ascii="Times New Roman" w:hAnsi="Times New Roman" w:eastAsia="仿宋" w:cs="Times New Roman"/>
          <w:sz w:val="28"/>
          <w:szCs w:val="28"/>
        </w:rPr>
        <w:t>政府性基金预算财政拨款“三公”经费支出决算表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_Toc15396630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pStyle w:val="8"/>
        <w:rPr>
          <w:rFonts w:hint="default" w:ascii="Times New Roman" w:hAnsi="Times New Roman" w:eastAsia="仿宋" w:cs="Times New Roman"/>
          <w:sz w:val="24"/>
        </w:rPr>
      </w:pPr>
      <w:r>
        <w:rPr>
          <w:rFonts w:hint="default" w:ascii="Times New Roman" w:hAnsi="Times New Roman" w:eastAsia="仿宋" w:cs="Times New Roman"/>
          <w:sz w:val="28"/>
          <w:szCs w:val="28"/>
        </w:rPr>
        <w:t>十三、</w:t>
      </w:r>
      <w:r>
        <w:rPr>
          <w:rFonts w:hint="default" w:ascii="Times New Roman" w:hAnsi="Times New Roman" w:cs="Times New Roman"/>
        </w:rPr>
        <w:fldChar w:fldCharType="begin"/>
      </w:r>
      <w:r>
        <w:rPr>
          <w:rFonts w:hint="default" w:ascii="Times New Roman" w:hAnsi="Times New Roman" w:cs="Times New Roman"/>
        </w:rPr>
        <w:instrText xml:space="preserve"> HYPERLINK \l "_Toc15396631" </w:instrText>
      </w:r>
      <w:r>
        <w:rPr>
          <w:rFonts w:hint="default" w:ascii="Times New Roman" w:hAnsi="Times New Roman" w:cs="Times New Roman"/>
        </w:rPr>
        <w:fldChar w:fldCharType="separate"/>
      </w:r>
      <w:r>
        <w:rPr>
          <w:rStyle w:val="14"/>
          <w:rFonts w:hint="default" w:ascii="Times New Roman" w:hAnsi="Times New Roman" w:eastAsia="仿宋" w:cs="Times New Roman"/>
          <w:sz w:val="28"/>
          <w:szCs w:val="28"/>
        </w:rPr>
        <w:t>国有资本经营预算支出决算表</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_Toc15396631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fldChar w:fldCharType="end"/>
      </w:r>
    </w:p>
    <w:p>
      <w:pPr>
        <w:widowControl/>
        <w:jc w:val="lef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fldChar w:fldCharType="end"/>
      </w:r>
    </w:p>
    <w:p>
      <w:pPr>
        <w:pStyle w:val="2"/>
        <w:pageBreakBefore w:val="0"/>
        <w:kinsoku/>
        <w:wordWrap/>
        <w:overflowPunct/>
        <w:topLinePunct w:val="0"/>
        <w:autoSpaceDE/>
        <w:autoSpaceDN/>
        <w:bidi w:val="0"/>
        <w:spacing w:line="560" w:lineRule="exact"/>
        <w:jc w:val="center"/>
        <w:rPr>
          <w:rFonts w:hint="default" w:ascii="Times New Roman" w:hAnsi="Times New Roman" w:eastAsia="黑体" w:cs="Times New Roman"/>
          <w:color w:val="000000"/>
          <w:sz w:val="32"/>
          <w:szCs w:val="32"/>
        </w:rPr>
      </w:pPr>
      <w:bookmarkStart w:id="12" w:name="_Toc15377196"/>
      <w:bookmarkStart w:id="13" w:name="_Toc15396599"/>
      <w:r>
        <w:rPr>
          <w:rFonts w:hint="default" w:ascii="Times New Roman" w:hAnsi="Times New Roman" w:eastAsia="黑体" w:cs="Times New Roman"/>
          <w:b w:val="0"/>
        </w:rPr>
        <w:t xml:space="preserve">第一部分 </w:t>
      </w:r>
      <w:r>
        <w:rPr>
          <w:rStyle w:val="15"/>
          <w:rFonts w:hint="default" w:ascii="Times New Roman" w:hAnsi="Times New Roman" w:eastAsia="黑体" w:cs="Times New Roman"/>
          <w:b w:val="0"/>
          <w:bCs w:val="0"/>
        </w:rPr>
        <w:t>部门概况</w:t>
      </w:r>
      <w:bookmarkEnd w:id="12"/>
      <w:bookmarkEnd w:id="13"/>
    </w:p>
    <w:p>
      <w:pPr>
        <w:pStyle w:val="3"/>
        <w:pageBreakBefore w:val="0"/>
        <w:numPr>
          <w:ilvl w:val="0"/>
          <w:numId w:val="1"/>
        </w:numPr>
        <w:kinsoku/>
        <w:wordWrap/>
        <w:overflowPunct/>
        <w:topLinePunct w:val="0"/>
        <w:autoSpaceDE/>
        <w:autoSpaceDN/>
        <w:bidi w:val="0"/>
        <w:spacing w:line="560" w:lineRule="exact"/>
        <w:textAlignment w:val="auto"/>
        <w:rPr>
          <w:rFonts w:hint="default" w:ascii="Times New Roman" w:hAnsi="Times New Roman" w:eastAsia="黑体" w:cs="Times New Roman"/>
          <w:sz w:val="32"/>
          <w:szCs w:val="32"/>
          <w:lang w:val="en-US" w:eastAsia="zh-CN"/>
        </w:rPr>
      </w:pPr>
      <w:bookmarkStart w:id="14" w:name="_Toc15396600"/>
      <w:bookmarkStart w:id="15" w:name="_Toc15377197"/>
      <w:r>
        <w:rPr>
          <w:rFonts w:hint="default" w:ascii="Times New Roman" w:hAnsi="Times New Roman" w:eastAsia="黑体" w:cs="Times New Roman"/>
          <w:b w:val="0"/>
          <w:color w:val="000000"/>
          <w:sz w:val="32"/>
          <w:szCs w:val="32"/>
        </w:rPr>
        <w:t>基</w:t>
      </w:r>
      <w:r>
        <w:rPr>
          <w:rStyle w:val="16"/>
          <w:rFonts w:hint="default" w:ascii="Times New Roman" w:hAnsi="Times New Roman" w:eastAsia="黑体" w:cs="Times New Roman"/>
          <w:b w:val="0"/>
          <w:bCs w:val="0"/>
          <w:sz w:val="32"/>
          <w:szCs w:val="32"/>
        </w:rPr>
        <w:t>本职能及主要工作</w:t>
      </w:r>
      <w:bookmarkEnd w:id="14"/>
      <w:bookmarkEnd w:id="15"/>
    </w:p>
    <w:p>
      <w:pPr>
        <w:pStyle w:val="4"/>
        <w:pageBreakBefore w:val="0"/>
        <w:kinsoku/>
        <w:wordWrap/>
        <w:overflowPunct/>
        <w:topLinePunct w:val="0"/>
        <w:autoSpaceDE/>
        <w:autoSpaceDN/>
        <w:bidi w:val="0"/>
        <w:adjustRightInd w:val="0"/>
        <w:snapToGrid w:val="0"/>
        <w:spacing w:before="93" w:line="560" w:lineRule="exact"/>
        <w:ind w:firstLine="672" w:firstLineChars="210"/>
        <w:textAlignment w:val="auto"/>
        <w:outlineLvl w:val="2"/>
        <w:rPr>
          <w:rFonts w:hint="default" w:ascii="Times New Roman" w:hAnsi="Times New Roman" w:eastAsia="黑体" w:cs="Times New Roman"/>
          <w:bCs/>
          <w:color w:val="000000"/>
          <w:sz w:val="32"/>
          <w:szCs w:val="32"/>
        </w:rPr>
      </w:pPr>
      <w:bookmarkStart w:id="16" w:name="_Toc15378445"/>
      <w:bookmarkStart w:id="17" w:name="_Toc15377198"/>
      <w:r>
        <w:rPr>
          <w:rFonts w:hint="default" w:ascii="Times New Roman" w:hAnsi="Times New Roman" w:eastAsia="黑体" w:cs="Times New Roman"/>
          <w:bCs/>
          <w:color w:val="000000"/>
          <w:sz w:val="32"/>
          <w:szCs w:val="32"/>
        </w:rPr>
        <w:t>（一）主要职能。</w:t>
      </w:r>
      <w:bookmarkEnd w:id="16"/>
      <w:bookmarkEnd w:id="17"/>
    </w:p>
    <w:p>
      <w:pPr>
        <w:pStyle w:val="9"/>
        <w:keepNext w:val="0"/>
        <w:keepLines w:val="0"/>
        <w:pageBreakBefore w:val="0"/>
        <w:widowControl/>
        <w:suppressLineNumbers w:val="0"/>
        <w:pBdr>
          <w:top w:val="none" w:color="auto" w:sz="0" w:space="0"/>
          <w:bottom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0" w:firstLineChars="200"/>
        <w:textAlignment w:val="auto"/>
        <w:rPr>
          <w:rFonts w:hint="default" w:ascii="Times New Roman" w:hAnsi="Times New Roman" w:eastAsia="方正仿宋_GBK" w:cs="Times New Roman"/>
          <w:bCs/>
          <w:color w:val="000000"/>
          <w:sz w:val="30"/>
          <w:szCs w:val="30"/>
        </w:rPr>
      </w:pPr>
      <w:r>
        <w:rPr>
          <w:rFonts w:hint="default" w:ascii="Times New Roman" w:hAnsi="Times New Roman" w:eastAsia="仿宋_GB2312" w:cs="Times New Roman"/>
          <w:sz w:val="32"/>
          <w:szCs w:val="32"/>
        </w:rPr>
        <w:t>市经信委为市政府工作部门，负责实施国家有关工业经济、信息化、无线电管理的方针、政策和法律、法规，拟订促进我市工业经济发展、信息化建设和无线电管理的政策措施，负责本系统、本部门依法行政工作，落实行政执法责任制。组织推动信息化和工业化融合、工业化和城镇化联动，负责推进全市工业结构调整等职责。</w:t>
      </w:r>
    </w:p>
    <w:p>
      <w:pPr>
        <w:pStyle w:val="4"/>
        <w:pageBreakBefore w:val="0"/>
        <w:kinsoku/>
        <w:wordWrap/>
        <w:overflowPunct/>
        <w:topLinePunct w:val="0"/>
        <w:autoSpaceDE/>
        <w:autoSpaceDN/>
        <w:bidi w:val="0"/>
        <w:adjustRightInd w:val="0"/>
        <w:snapToGrid w:val="0"/>
        <w:spacing w:before="93" w:line="560" w:lineRule="exact"/>
        <w:ind w:firstLine="672" w:firstLineChars="210"/>
        <w:outlineLvl w:val="2"/>
        <w:rPr>
          <w:rFonts w:hint="default" w:ascii="Times New Roman" w:hAnsi="Times New Roman" w:eastAsia="黑体" w:cs="Times New Roman"/>
          <w:bCs/>
          <w:color w:val="000000"/>
          <w:sz w:val="32"/>
          <w:szCs w:val="32"/>
        </w:rPr>
      </w:pPr>
      <w:bookmarkStart w:id="18" w:name="_Toc15377199"/>
      <w:bookmarkStart w:id="19" w:name="_Toc15378446"/>
      <w:r>
        <w:rPr>
          <w:rFonts w:hint="default" w:ascii="Times New Roman" w:hAnsi="Times New Roman" w:eastAsia="黑体" w:cs="Times New Roman"/>
          <w:bCs/>
          <w:color w:val="000000"/>
          <w:sz w:val="32"/>
          <w:szCs w:val="32"/>
        </w:rPr>
        <w:t>（二）2018年重点工作完成情况。</w:t>
      </w:r>
      <w:bookmarkEnd w:id="18"/>
      <w:bookmarkEnd w:id="19"/>
    </w:p>
    <w:p>
      <w:pPr>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2018年，全市工业和信息化工作在市委、市政府的坚强领导下，以习近平新时代中国特色社会主义思想为指引，认真贯彻落实市委四届五次、六次全会精神，牢固树立“转型才能更好发展、后发也要高点起步”理念，不断优存量、扩总量，大力促转型、求突破，奋力推进工业强市建设，保持了工业经济平稳运行，产业发展、园区建设、企业培育、智慧巴中建设不断取得新进展。1-10月，全市规上工业增加值增长10.9%，增速高全省2.6个百分点、居市州第5位。完成工业投资106亿元，新增规模企业37家。预计全年规上工业增加值增长10.8%左右。</w:t>
      </w:r>
    </w:p>
    <w:p>
      <w:pPr>
        <w:pageBreakBefore w:val="0"/>
        <w:kinsoku/>
        <w:wordWrap/>
        <w:overflowPunct/>
        <w:topLinePunct w:val="0"/>
        <w:autoSpaceDE/>
        <w:autoSpaceDN/>
        <w:bidi w:val="0"/>
        <w:spacing w:line="560" w:lineRule="exact"/>
        <w:ind w:firstLine="643" w:firstLineChars="200"/>
        <w:rPr>
          <w:rFonts w:hint="default" w:ascii="Times New Roman" w:hAnsi="Times New Roman" w:eastAsia="仿宋_GB2312" w:cs="Times New Roman"/>
          <w:kern w:val="0"/>
          <w:sz w:val="32"/>
          <w:szCs w:val="32"/>
          <w:lang w:val="en-US" w:eastAsia="zh-CN" w:bidi="ar"/>
        </w:rPr>
      </w:pPr>
      <w:r>
        <w:rPr>
          <w:rFonts w:hint="eastAsia" w:ascii="Times New Roman" w:hAnsi="Times New Roman" w:eastAsia="仿宋_GB2312" w:cs="Times New Roman"/>
          <w:b/>
          <w:bCs/>
          <w:kern w:val="0"/>
          <w:sz w:val="32"/>
          <w:szCs w:val="32"/>
          <w:lang w:val="en-US" w:eastAsia="zh-CN" w:bidi="ar"/>
        </w:rPr>
        <w:t>1.</w:t>
      </w:r>
      <w:r>
        <w:rPr>
          <w:rFonts w:hint="default" w:ascii="Times New Roman" w:hAnsi="Times New Roman" w:eastAsia="仿宋_GB2312" w:cs="Times New Roman"/>
          <w:b/>
          <w:bCs/>
          <w:kern w:val="0"/>
          <w:sz w:val="32"/>
          <w:szCs w:val="32"/>
          <w:lang w:val="en-US" w:eastAsia="zh-CN" w:bidi="ar"/>
        </w:rPr>
        <w:t>工业经济保持平稳运行。</w:t>
      </w:r>
      <w:r>
        <w:rPr>
          <w:rFonts w:hint="default" w:ascii="Times New Roman" w:hAnsi="Times New Roman" w:eastAsia="仿宋_GB2312" w:cs="Times New Roman"/>
          <w:kern w:val="0"/>
          <w:sz w:val="32"/>
          <w:szCs w:val="32"/>
          <w:lang w:val="en-US" w:eastAsia="zh-CN" w:bidi="ar"/>
        </w:rPr>
        <w:t>1-10月工业增速始终稳定在10.5%以上，增速连续10个月排名各市州前5位，平均增速较去年提高0.3个百分点。扎实开展“项目年”活动，在全省全市重点项目集中开工仪式上， 4批次共28个工业项目新开工，累计实现32个项目竣工投产，69个在建重大产业项目加快实施，增长基础不断夯实。多项效益指标高于全省、好于预期，规上工业主营业务收入增长13.9%、利润增长35.4%，重点产品市场需求改善，价格出现回升，企业生产经营形势不断好转。</w:t>
      </w:r>
    </w:p>
    <w:p>
      <w:pPr>
        <w:pageBreakBefore w:val="0"/>
        <w:kinsoku/>
        <w:wordWrap/>
        <w:overflowPunct/>
        <w:topLinePunct w:val="0"/>
        <w:autoSpaceDE/>
        <w:autoSpaceDN/>
        <w:bidi w:val="0"/>
        <w:spacing w:line="560" w:lineRule="exact"/>
        <w:ind w:firstLine="643" w:firstLineChars="200"/>
        <w:rPr>
          <w:rFonts w:hint="default" w:ascii="Times New Roman" w:hAnsi="Times New Roman" w:eastAsia="仿宋_GB2312" w:cs="Times New Roman"/>
          <w:kern w:val="0"/>
          <w:sz w:val="32"/>
          <w:szCs w:val="32"/>
          <w:lang w:val="en-US" w:eastAsia="zh-CN" w:bidi="ar"/>
        </w:rPr>
      </w:pPr>
      <w:r>
        <w:rPr>
          <w:rFonts w:hint="eastAsia" w:eastAsia="仿宋_GB2312" w:cs="Times New Roman"/>
          <w:b/>
          <w:bCs/>
          <w:kern w:val="0"/>
          <w:sz w:val="32"/>
          <w:szCs w:val="32"/>
          <w:lang w:val="en-US" w:eastAsia="zh-CN" w:bidi="ar"/>
        </w:rPr>
        <w:t>2.</w:t>
      </w:r>
      <w:r>
        <w:rPr>
          <w:rFonts w:hint="default" w:ascii="Times New Roman" w:hAnsi="Times New Roman" w:eastAsia="仿宋_GB2312" w:cs="Times New Roman"/>
          <w:b/>
          <w:bCs/>
          <w:kern w:val="0"/>
          <w:sz w:val="32"/>
          <w:szCs w:val="32"/>
          <w:lang w:val="en-US" w:eastAsia="zh-CN" w:bidi="ar"/>
        </w:rPr>
        <w:t>工业结构进一步优化。</w:t>
      </w:r>
      <w:r>
        <w:rPr>
          <w:rFonts w:hint="default" w:ascii="Times New Roman" w:hAnsi="Times New Roman" w:eastAsia="仿宋_GB2312" w:cs="Times New Roman"/>
          <w:kern w:val="0"/>
          <w:sz w:val="32"/>
          <w:szCs w:val="32"/>
          <w:lang w:val="en-US" w:eastAsia="zh-CN" w:bidi="ar"/>
        </w:rPr>
        <w:t>1-10月，全市305户规上企业实现工业总产值549.85亿元，增长15.4%。国药天江中药配方颗粒、特兴智能LED芯片、胡婆婆退城入园、华兴杭萧钢构等重点项目竣工投产，食品饮料、生物医药、新能源新材料、电子信息分别实现产值263.15亿元、9.79亿元、5.35亿元、35.39亿元，分别增长11.2%、9.3%、24.6%、37.5%，四大新型工业产值占比达到57%，比2017年末提高2.6个百分点。落实《巴中市工业转型升级三年行动计划（2016—2018年）》，加快技术改造步伐，完成技改投资32.9亿元，实施海螺水泥矿山破碎输送系统移位技改、巴山牧业精深加工技术改造等重点技术改造项目23个，机械制造、服装纺织、家居建材、矿产开采产值分别增长10.2%、26.5%、20.1%、17.7%。</w:t>
      </w:r>
    </w:p>
    <w:p>
      <w:pPr>
        <w:pageBreakBefore w:val="0"/>
        <w:kinsoku/>
        <w:wordWrap/>
        <w:overflowPunct/>
        <w:topLinePunct w:val="0"/>
        <w:autoSpaceDE/>
        <w:autoSpaceDN/>
        <w:bidi w:val="0"/>
        <w:spacing w:line="560" w:lineRule="exact"/>
        <w:ind w:firstLine="643" w:firstLineChars="200"/>
        <w:rPr>
          <w:rFonts w:hint="default" w:ascii="Times New Roman" w:hAnsi="Times New Roman" w:eastAsia="仿宋_GB2312" w:cs="Times New Roman"/>
          <w:kern w:val="0"/>
          <w:sz w:val="32"/>
          <w:szCs w:val="32"/>
          <w:lang w:val="en-US" w:eastAsia="zh-CN" w:bidi="ar"/>
        </w:rPr>
      </w:pPr>
      <w:r>
        <w:rPr>
          <w:rFonts w:hint="eastAsia" w:eastAsia="仿宋_GB2312" w:cs="Times New Roman"/>
          <w:b/>
          <w:bCs/>
          <w:kern w:val="0"/>
          <w:sz w:val="32"/>
          <w:szCs w:val="32"/>
          <w:lang w:val="en-US" w:eastAsia="zh-CN" w:bidi="ar"/>
        </w:rPr>
        <w:t>3.</w:t>
      </w:r>
      <w:r>
        <w:rPr>
          <w:rFonts w:hint="default" w:ascii="Times New Roman" w:hAnsi="Times New Roman" w:eastAsia="仿宋_GB2312" w:cs="Times New Roman"/>
          <w:b/>
          <w:bCs/>
          <w:kern w:val="0"/>
          <w:sz w:val="32"/>
          <w:szCs w:val="32"/>
          <w:lang w:val="en-US" w:eastAsia="zh-CN" w:bidi="ar"/>
        </w:rPr>
        <w:t>大中小企业协同发展。</w:t>
      </w:r>
      <w:r>
        <w:rPr>
          <w:rFonts w:hint="default" w:ascii="Times New Roman" w:hAnsi="Times New Roman" w:eastAsia="仿宋_GB2312" w:cs="Times New Roman"/>
          <w:kern w:val="0"/>
          <w:sz w:val="32"/>
          <w:szCs w:val="32"/>
          <w:lang w:val="en-US" w:eastAsia="zh-CN" w:bidi="ar"/>
        </w:rPr>
        <w:t>积极实施100户优质企业培育工程，市场主体不断增多壮大。江口醇酒业首次跻身全省百强，6户企业纳入大企业大集团培育后备名单。促成同凯能源与中建安装、华北油田强强联合，江口醇与川酒集团并购重组，远鸿小角楼、江口醇争创省白酒行业“新十朵金花”。扶持胡婆婆、百顺药业等企业通过技改扩能上台阶，实现转型升级发展，形成一批新的行业龙头，省级“小巨人”企业累计达到17户。加快28户规模企业规范化公司制改制，加快推进意科碳素、好彩头等企业上市进程，支持北牧南江黄羊、杨势鲜合鱼汇等企业“新三板”挂牌。立足“专、精、特、新”方向，开展产业链配套、补链和延链企业培育，新发展小微企业84家，全市规模工业企业达到305家。</w:t>
      </w:r>
    </w:p>
    <w:p>
      <w:pPr>
        <w:pageBreakBefore w:val="0"/>
        <w:kinsoku/>
        <w:wordWrap/>
        <w:overflowPunct/>
        <w:topLinePunct w:val="0"/>
        <w:autoSpaceDE/>
        <w:autoSpaceDN/>
        <w:bidi w:val="0"/>
        <w:spacing w:line="560" w:lineRule="exact"/>
        <w:ind w:firstLine="643" w:firstLineChars="200"/>
        <w:rPr>
          <w:rFonts w:hint="default" w:ascii="Times New Roman" w:hAnsi="Times New Roman" w:eastAsia="仿宋_GB2312" w:cs="Times New Roman"/>
          <w:kern w:val="0"/>
          <w:sz w:val="32"/>
          <w:szCs w:val="32"/>
          <w:lang w:val="en-US" w:eastAsia="zh-CN" w:bidi="ar"/>
        </w:rPr>
      </w:pPr>
      <w:r>
        <w:rPr>
          <w:rFonts w:hint="eastAsia" w:eastAsia="仿宋_GB2312" w:cs="Times New Roman"/>
          <w:b/>
          <w:bCs/>
          <w:kern w:val="0"/>
          <w:sz w:val="32"/>
          <w:szCs w:val="32"/>
          <w:lang w:val="en-US" w:eastAsia="zh-CN" w:bidi="ar"/>
        </w:rPr>
        <w:t>4.</w:t>
      </w:r>
      <w:r>
        <w:rPr>
          <w:rFonts w:hint="default" w:ascii="Times New Roman" w:hAnsi="Times New Roman" w:eastAsia="仿宋_GB2312" w:cs="Times New Roman"/>
          <w:b/>
          <w:bCs/>
          <w:kern w:val="0"/>
          <w:sz w:val="32"/>
          <w:szCs w:val="32"/>
          <w:lang w:val="en-US" w:eastAsia="zh-CN" w:bidi="ar"/>
        </w:rPr>
        <w:t>园区建设提档升级。</w:t>
      </w:r>
      <w:r>
        <w:rPr>
          <w:rFonts w:hint="default" w:ascii="Times New Roman" w:hAnsi="Times New Roman" w:eastAsia="仿宋_GB2312" w:cs="Times New Roman"/>
          <w:kern w:val="0"/>
          <w:sz w:val="32"/>
          <w:szCs w:val="32"/>
          <w:lang w:val="en-US" w:eastAsia="zh-CN" w:bidi="ar"/>
        </w:rPr>
        <w:t>支持核心园区升位。支持巴中经开区创建国家经济开发区，召开经开区创建国家级经开区专题会，明确了创建路径和工作措施。平昌星光工业园通过省级经济开发区公示。巴中经开区、东榆工业园评为省级新型工业示范基地，春在、柳林工业园评为省级特色产业基地，全市省级特色示范园区达到5个。启动柳林扩园规划编制，完成清江园区规划调整。启动东榆工业园道路改造，平昌食品园道路、春在工业园12米大道建成。柳林、星光工业园标准化厂房加快推进，出台《标准化厂房分割办证管理办法》。平昌、南江工业园污水处理设施投入使用。1-10月，园区入园企业达到167家，实现产值376.65亿元，工业集中度达到68.5%。</w:t>
      </w:r>
    </w:p>
    <w:p>
      <w:pPr>
        <w:pageBreakBefore w:val="0"/>
        <w:kinsoku/>
        <w:wordWrap/>
        <w:overflowPunct/>
        <w:topLinePunct w:val="0"/>
        <w:autoSpaceDE/>
        <w:autoSpaceDN/>
        <w:bidi w:val="0"/>
        <w:spacing w:line="560" w:lineRule="exact"/>
        <w:ind w:firstLine="643" w:firstLineChars="200"/>
        <w:rPr>
          <w:rFonts w:hint="default" w:ascii="Times New Roman" w:hAnsi="Times New Roman" w:eastAsia="仿宋_GB2312" w:cs="Times New Roman"/>
          <w:kern w:val="0"/>
          <w:sz w:val="32"/>
          <w:szCs w:val="32"/>
          <w:lang w:val="en-US" w:eastAsia="zh-CN" w:bidi="ar"/>
        </w:rPr>
      </w:pPr>
      <w:r>
        <w:rPr>
          <w:rFonts w:hint="eastAsia" w:eastAsia="仿宋_GB2312" w:cs="Times New Roman"/>
          <w:b/>
          <w:bCs/>
          <w:kern w:val="0"/>
          <w:sz w:val="32"/>
          <w:szCs w:val="32"/>
          <w:lang w:val="en-US" w:eastAsia="zh-CN" w:bidi="ar"/>
        </w:rPr>
        <w:t>5.</w:t>
      </w:r>
      <w:r>
        <w:rPr>
          <w:rFonts w:hint="default" w:ascii="Times New Roman" w:hAnsi="Times New Roman" w:eastAsia="仿宋_GB2312" w:cs="Times New Roman"/>
          <w:b/>
          <w:bCs/>
          <w:kern w:val="0"/>
          <w:sz w:val="32"/>
          <w:szCs w:val="32"/>
          <w:lang w:val="en-US" w:eastAsia="zh-CN" w:bidi="ar"/>
        </w:rPr>
        <w:t>高质量发展稳步推进。</w:t>
      </w:r>
      <w:r>
        <w:rPr>
          <w:rFonts w:hint="default" w:ascii="Times New Roman" w:hAnsi="Times New Roman" w:eastAsia="仿宋_GB2312" w:cs="Times New Roman"/>
          <w:kern w:val="0"/>
          <w:sz w:val="32"/>
          <w:szCs w:val="32"/>
          <w:lang w:val="en-US" w:eastAsia="zh-CN" w:bidi="ar"/>
        </w:rPr>
        <w:t>企业创新能力持续增强。实施四川好彩头低糖多元益生乳酸菌发酵等14个创新项目，完成创新投资7100万元，以泰美克等为代表的科技型企业不断增多，新增国家高新技术企业7家、省级企业技术中心5家，新申报专利超1000件，1-10月高新技术制造业主营业务收入达到11.9亿元，同比增长11.3%。扎实抓好中央、省环保督察问题整改，大力推进落后产能退出，彻底关闭川北玻璃厂、白玉玻璃厂，关停115家落后产能砖瓦企业，淘汰报废8台燃煤小锅炉。大力开展“散乱污”企业专项治理，排查清理“散乱污”企业80家，依法关停13家，整改规范17家。开展消费品工业增品种、提品质、创品牌“三品”专项行动，支持优质企业开展ISO、HACCP等质量管理体系认证，26家企业获得了省首席质量官证书，重点推进国药天江、好彩头等10大工业品牌建设，发展10家省级质量标杆企业。</w:t>
      </w:r>
    </w:p>
    <w:p>
      <w:pPr>
        <w:pageBreakBefore w:val="0"/>
        <w:kinsoku/>
        <w:wordWrap/>
        <w:overflowPunct/>
        <w:topLinePunct w:val="0"/>
        <w:autoSpaceDE/>
        <w:autoSpaceDN/>
        <w:bidi w:val="0"/>
        <w:spacing w:line="560" w:lineRule="exact"/>
        <w:ind w:firstLine="643" w:firstLineChars="200"/>
        <w:rPr>
          <w:rFonts w:hint="default" w:ascii="Times New Roman" w:hAnsi="Times New Roman" w:eastAsia="仿宋_GB2312" w:cs="Times New Roman"/>
          <w:kern w:val="0"/>
          <w:sz w:val="32"/>
          <w:szCs w:val="32"/>
          <w:lang w:val="en-US" w:eastAsia="zh-CN" w:bidi="ar"/>
        </w:rPr>
      </w:pPr>
      <w:r>
        <w:rPr>
          <w:rFonts w:hint="eastAsia" w:eastAsia="仿宋_GB2312" w:cs="Times New Roman"/>
          <w:b/>
          <w:bCs/>
          <w:kern w:val="0"/>
          <w:sz w:val="32"/>
          <w:szCs w:val="32"/>
          <w:lang w:val="en-US" w:eastAsia="zh-CN" w:bidi="ar"/>
        </w:rPr>
        <w:t>6.</w:t>
      </w:r>
      <w:r>
        <w:rPr>
          <w:rFonts w:hint="default" w:ascii="Times New Roman" w:hAnsi="Times New Roman" w:eastAsia="仿宋_GB2312" w:cs="Times New Roman"/>
          <w:b/>
          <w:bCs/>
          <w:kern w:val="0"/>
          <w:sz w:val="32"/>
          <w:szCs w:val="32"/>
          <w:lang w:val="en-US" w:eastAsia="zh-CN" w:bidi="ar"/>
        </w:rPr>
        <w:t>信息化发展取得新的突破。</w:t>
      </w:r>
      <w:r>
        <w:rPr>
          <w:rFonts w:hint="default" w:ascii="Times New Roman" w:hAnsi="Times New Roman" w:eastAsia="仿宋_GB2312" w:cs="Times New Roman"/>
          <w:kern w:val="0"/>
          <w:sz w:val="32"/>
          <w:szCs w:val="32"/>
          <w:lang w:val="en-US" w:eastAsia="zh-CN" w:bidi="ar"/>
        </w:rPr>
        <w:t>坚定推进制造业与互联网融合发展，大力培育新经济新模式新业态，着力加快智慧巴中建设。全市通信服务业主营业务收入增长3.8%。督促各营运商落实提速降费优惠政策让利于民，7月1日起与全国同步取消国内手机流量漫游费，通信费率进一步降低。建成投运电子政务云、电子政务灾备云、政务大数据、12345市民服务热线、智慧安监、数字城管、企业信息共享及监管暨放心舒心消费服务平台等项目，基础数据库、公共信息服务平台和智慧城市运行管理中心三个项目进入招标程序。智慧教育、智慧交通、智慧旅游、智慧农业等项目加快推进。信息技术在农业、工业、旅游、金融、物流等行业应用不断渗透融合不断加深，智慧农业、智慧工厂、智慧旅游有序推进，共享经济、电子商务加快发展。完成恩阳机场校飞、试飞航空通信频率安全保护，查找并捣毁“黑广播”电台7个。</w:t>
      </w:r>
    </w:p>
    <w:p>
      <w:pPr>
        <w:pageBreakBefore w:val="0"/>
        <w:kinsoku/>
        <w:wordWrap/>
        <w:overflowPunct/>
        <w:topLinePunct w:val="0"/>
        <w:autoSpaceDE/>
        <w:autoSpaceDN/>
        <w:bidi w:val="0"/>
        <w:spacing w:line="560" w:lineRule="exact"/>
        <w:ind w:firstLine="643" w:firstLineChars="200"/>
        <w:rPr>
          <w:rFonts w:hint="default" w:ascii="Times New Roman" w:hAnsi="Times New Roman" w:eastAsia="仿宋_GB2312" w:cs="Times New Roman"/>
          <w:kern w:val="0"/>
          <w:sz w:val="32"/>
          <w:szCs w:val="32"/>
          <w:lang w:val="en-US" w:eastAsia="zh-CN" w:bidi="ar"/>
        </w:rPr>
      </w:pPr>
      <w:r>
        <w:rPr>
          <w:rFonts w:hint="eastAsia" w:eastAsia="仿宋_GB2312" w:cs="Times New Roman"/>
          <w:b/>
          <w:bCs/>
          <w:kern w:val="0"/>
          <w:sz w:val="32"/>
          <w:szCs w:val="32"/>
          <w:lang w:val="en-US" w:eastAsia="zh-CN" w:bidi="ar"/>
        </w:rPr>
        <w:t>7.</w:t>
      </w:r>
      <w:r>
        <w:rPr>
          <w:rFonts w:hint="default" w:ascii="Times New Roman" w:hAnsi="Times New Roman" w:eastAsia="仿宋_GB2312" w:cs="Times New Roman"/>
          <w:b/>
          <w:bCs/>
          <w:kern w:val="0"/>
          <w:sz w:val="32"/>
          <w:szCs w:val="32"/>
          <w:lang w:val="en-US" w:eastAsia="zh-CN" w:bidi="ar"/>
        </w:rPr>
        <w:t>民生和脱贫攻坚协同推进。</w:t>
      </w:r>
      <w:r>
        <w:rPr>
          <w:rFonts w:hint="default" w:ascii="Times New Roman" w:hAnsi="Times New Roman" w:eastAsia="仿宋_GB2312" w:cs="Times New Roman"/>
          <w:kern w:val="0"/>
          <w:sz w:val="32"/>
          <w:szCs w:val="32"/>
          <w:lang w:val="en-US" w:eastAsia="zh-CN" w:bidi="ar"/>
        </w:rPr>
        <w:t>牵头抓好工业扶贫、通信扶贫。成功争取2018年全国电信普遍服务试点市，新建804个4G基站、495个宽带乡村，全面消除不通网络村，城乡4G网络覆盖率达到98%以上。创新实施实力企业牵手行动、特色企业建基地行动和龙头企业联村社行动“三大行动”，积极培育扶贫载体，解决贫困群众就业，组织30余家企业参加贫困地区名优特新农产品走进北京推介活动，全年新培育小微工业企业84个、新增贫困人口就业超1000人。进一步优化乡镇加油点规划布局，完成11座乡镇加油站建设。大力推进低电压设施改造，完成20个城镇老旧小区供配电设施改造。</w:t>
      </w:r>
    </w:p>
    <w:p>
      <w:pPr>
        <w:pageBreakBefore w:val="0"/>
        <w:kinsoku/>
        <w:wordWrap/>
        <w:overflowPunct/>
        <w:topLinePunct w:val="0"/>
        <w:autoSpaceDE/>
        <w:autoSpaceDN/>
        <w:bidi w:val="0"/>
        <w:spacing w:line="560" w:lineRule="exact"/>
        <w:ind w:firstLine="643" w:firstLineChars="200"/>
        <w:rPr>
          <w:rFonts w:hint="default" w:ascii="Times New Roman" w:hAnsi="Times New Roman" w:eastAsia="仿宋_GB2312" w:cs="Times New Roman"/>
          <w:kern w:val="0"/>
          <w:sz w:val="32"/>
          <w:szCs w:val="32"/>
          <w:lang w:val="en-US" w:eastAsia="zh-CN" w:bidi="ar"/>
        </w:rPr>
      </w:pPr>
      <w:r>
        <w:rPr>
          <w:rFonts w:hint="eastAsia" w:eastAsia="仿宋_GB2312" w:cs="Times New Roman"/>
          <w:b/>
          <w:bCs/>
          <w:kern w:val="0"/>
          <w:sz w:val="32"/>
          <w:szCs w:val="32"/>
          <w:lang w:val="en-US" w:eastAsia="zh-CN" w:bidi="ar"/>
        </w:rPr>
        <w:t>8.</w:t>
      </w:r>
      <w:r>
        <w:rPr>
          <w:rFonts w:hint="default" w:ascii="Times New Roman" w:hAnsi="Times New Roman" w:eastAsia="仿宋_GB2312" w:cs="Times New Roman"/>
          <w:b/>
          <w:bCs/>
          <w:kern w:val="0"/>
          <w:sz w:val="32"/>
          <w:szCs w:val="32"/>
          <w:lang w:val="en-US" w:eastAsia="zh-CN" w:bidi="ar"/>
        </w:rPr>
        <w:t>工业发展环境更加优化。</w:t>
      </w:r>
      <w:r>
        <w:rPr>
          <w:rFonts w:hint="default" w:ascii="Times New Roman" w:hAnsi="Times New Roman" w:eastAsia="仿宋_GB2312" w:cs="Times New Roman"/>
          <w:kern w:val="0"/>
          <w:sz w:val="32"/>
          <w:szCs w:val="32"/>
          <w:lang w:val="en-US" w:eastAsia="zh-CN" w:bidi="ar"/>
        </w:rPr>
        <w:t>坚持高位推动。市委、市政府出台《关于加快工业转型升级发展的意见》《巴中市电子信息产业推进方案》，成立四大新型工业推进领导小组，工业发展体制机制逐步完善。持续推进领导挂联和“一企一策”帮扶，累计办结企业问题事项139个，解决了同凯能源用气、好彩头产权办理、达芙妮用工等影响和制约企业发展的实际问题。通过开展银企对接活动，为28户企业落实银行授信7.43亿元，全市工业贷款余额增长12.8%。实施“巴山优才计划”，组织企业负责人参加培训和外出考察学习600余人次，帮助鹰歌葡萄酒、三统机械等企业引进高学历、高技术人才73人，协助17户企业招聘技术工人和管理人员283人。发挥减负办牵头职能，认真实施《四川省降低实体经济企业成本实施细则》35条，会同有关部门有效落实降低一般工商业电价、下调增值税税率、停（免）征和调整部分行政事业性收费、减免特种设备检验检测费、返还涉企保证金、延长阶段性降低社保费率等一揽子惠企政策，工业领域减免税费1.27亿元。</w:t>
      </w:r>
    </w:p>
    <w:p>
      <w:pPr>
        <w:pageBreakBefore w:val="0"/>
        <w:kinsoku/>
        <w:wordWrap/>
        <w:overflowPunct/>
        <w:topLinePunct w:val="0"/>
        <w:autoSpaceDE/>
        <w:autoSpaceDN/>
        <w:bidi w:val="0"/>
        <w:spacing w:before="150" w:line="560" w:lineRule="exact"/>
        <w:ind w:left="720"/>
        <w:textAlignment w:val="baseline"/>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 xml:space="preserve">（三）机构设置 </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市经信委下属二级单位4个，其中行政单位1个（市经信委机关），其他事业单位3个（市无线电监测站、市秦巴石墨产业研究中心、市中小企业服务中心）。实行统一核算，下属事业单位未单独核算</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2018年有行政编制32名，工勤编制9名，中小企业服务中心财拨事业编制4名，无线电监测站财拨事业编制4名，秦巴石墨产业研究中心事业编制5名。</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实有行政在职公务员27人，机关工勤人员6人，财拨事业人员12人，无线电监测站聘用人员3人，中小企业服务中心聘用人员3人。行政事业离退休人员33人（副县级以上人员25人，工勤人员1人）；遗属人员2人。</w:t>
      </w:r>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方正仿宋_GBK" w:cs="Times New Roman"/>
          <w:color w:val="000000"/>
          <w:kern w:val="0"/>
          <w:sz w:val="30"/>
          <w:szCs w:val="30"/>
          <w:lang w:val="en-US" w:eastAsia="zh-CN" w:bidi="ar-SA"/>
        </w:rPr>
      </w:pPr>
      <w:r>
        <w:rPr>
          <w:rFonts w:hint="eastAsia" w:ascii="仿宋_GB2312" w:eastAsia="仿宋_GB2312"/>
          <w:sz w:val="32"/>
          <w:szCs w:val="32"/>
        </w:rPr>
        <w:t>机关有小汽车4辆，由公共预算财政拨款收入供给，其中公务用车1辆，特种专业设备用车3辆。</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before="93" w:line="560" w:lineRule="exact"/>
        <w:textAlignment w:val="auto"/>
        <w:outlineLvl w:val="2"/>
        <w:rPr>
          <w:rFonts w:hint="default" w:ascii="Times New Roman" w:hAnsi="Times New Roman" w:eastAsia="方正仿宋_GBK" w:cs="Times New Roman"/>
          <w:color w:val="000000"/>
          <w:kern w:val="0"/>
          <w:sz w:val="30"/>
          <w:szCs w:val="30"/>
        </w:rPr>
      </w:pPr>
    </w:p>
    <w:p>
      <w:pPr>
        <w:pStyle w:val="4"/>
        <w:pageBreakBefore w:val="0"/>
        <w:numPr>
          <w:ilvl w:val="0"/>
          <w:numId w:val="0"/>
        </w:numPr>
        <w:kinsoku/>
        <w:wordWrap/>
        <w:overflowPunct/>
        <w:topLinePunct w:val="0"/>
        <w:autoSpaceDE/>
        <w:autoSpaceDN/>
        <w:bidi w:val="0"/>
        <w:adjustRightInd w:val="0"/>
        <w:snapToGrid w:val="0"/>
        <w:spacing w:before="93" w:line="560" w:lineRule="exact"/>
        <w:outlineLvl w:val="2"/>
        <w:rPr>
          <w:rFonts w:hint="default" w:ascii="Times New Roman" w:hAnsi="Times New Roman" w:eastAsia="方正仿宋_GBK" w:cs="Times New Roman"/>
          <w:color w:val="000000"/>
          <w:kern w:val="0"/>
          <w:sz w:val="30"/>
          <w:szCs w:val="30"/>
        </w:rPr>
      </w:pPr>
    </w:p>
    <w:p>
      <w:pPr>
        <w:pStyle w:val="4"/>
        <w:pageBreakBefore w:val="0"/>
        <w:numPr>
          <w:ilvl w:val="0"/>
          <w:numId w:val="0"/>
        </w:numPr>
        <w:kinsoku/>
        <w:wordWrap/>
        <w:overflowPunct/>
        <w:topLinePunct w:val="0"/>
        <w:autoSpaceDE/>
        <w:autoSpaceDN/>
        <w:bidi w:val="0"/>
        <w:adjustRightInd w:val="0"/>
        <w:snapToGrid w:val="0"/>
        <w:spacing w:before="93" w:line="560" w:lineRule="exact"/>
        <w:outlineLvl w:val="2"/>
        <w:rPr>
          <w:rFonts w:hint="default" w:ascii="Times New Roman" w:hAnsi="Times New Roman" w:eastAsia="方正仿宋_GBK" w:cs="Times New Roman"/>
          <w:color w:val="000000"/>
          <w:kern w:val="0"/>
          <w:sz w:val="30"/>
          <w:szCs w:val="30"/>
        </w:rPr>
      </w:pPr>
    </w:p>
    <w:p>
      <w:pPr>
        <w:pStyle w:val="2"/>
        <w:ind w:right="440"/>
        <w:jc w:val="right"/>
        <w:rPr>
          <w:rFonts w:hint="default" w:ascii="Times New Roman" w:hAnsi="Times New Roman" w:cs="Times New Roman"/>
        </w:rPr>
      </w:pPr>
      <w:bookmarkStart w:id="20" w:name="_Toc15396602"/>
      <w:bookmarkStart w:id="21" w:name="_Toc15377204"/>
      <w:r>
        <w:rPr>
          <w:rFonts w:hint="default" w:ascii="Times New Roman" w:hAnsi="Times New Roman" w:eastAsia="黑体" w:cs="Times New Roman"/>
          <w:b w:val="0"/>
          <w:color w:val="000000"/>
        </w:rPr>
        <w:t>第二部分</w:t>
      </w:r>
      <w:r>
        <w:rPr>
          <w:rFonts w:hint="default" w:ascii="Times New Roman" w:hAnsi="Times New Roman" w:eastAsia="黑体" w:cs="Times New Roman"/>
          <w:color w:val="000000"/>
        </w:rPr>
        <w:t xml:space="preserve"> </w:t>
      </w:r>
      <w:r>
        <w:rPr>
          <w:rStyle w:val="15"/>
          <w:rFonts w:hint="default" w:ascii="Times New Roman" w:hAnsi="Times New Roman" w:eastAsia="黑体" w:cs="Times New Roman"/>
          <w:b w:val="0"/>
          <w:bCs w:val="0"/>
        </w:rPr>
        <w:t>2018年度部门决算情况说明</w:t>
      </w:r>
      <w:bookmarkEnd w:id="20"/>
      <w:bookmarkEnd w:id="21"/>
    </w:p>
    <w:p>
      <w:pPr>
        <w:pStyle w:val="18"/>
        <w:numPr>
          <w:ilvl w:val="0"/>
          <w:numId w:val="0"/>
        </w:numPr>
        <w:spacing w:line="600" w:lineRule="exact"/>
        <w:ind w:left="640" w:leftChars="0"/>
        <w:outlineLvl w:val="1"/>
        <w:rPr>
          <w:rStyle w:val="16"/>
          <w:rFonts w:hint="default" w:ascii="Times New Roman" w:hAnsi="Times New Roman" w:eastAsia="黑体" w:cs="Times New Roman"/>
          <w:b w:val="0"/>
        </w:rPr>
      </w:pPr>
      <w:bookmarkStart w:id="22" w:name="_Toc15377205"/>
      <w:bookmarkStart w:id="23" w:name="_Toc15396603"/>
      <w:r>
        <w:rPr>
          <w:rFonts w:hint="eastAsia" w:eastAsia="黑体" w:cs="Times New Roman"/>
          <w:color w:val="000000"/>
          <w:sz w:val="32"/>
          <w:szCs w:val="32"/>
          <w:lang w:eastAsia="zh-CN"/>
        </w:rPr>
        <w:t>一、</w:t>
      </w:r>
      <w:r>
        <w:rPr>
          <w:rFonts w:hint="default" w:ascii="Times New Roman" w:hAnsi="Times New Roman" w:eastAsia="黑体" w:cs="Times New Roman"/>
          <w:color w:val="000000"/>
          <w:sz w:val="32"/>
          <w:szCs w:val="32"/>
        </w:rPr>
        <w:t>收</w:t>
      </w:r>
      <w:r>
        <w:rPr>
          <w:rStyle w:val="16"/>
          <w:rFonts w:hint="default" w:ascii="Times New Roman" w:hAnsi="Times New Roman" w:eastAsia="黑体" w:cs="Times New Roman"/>
          <w:b w:val="0"/>
        </w:rPr>
        <w:t>入支出决算总体情况说明</w:t>
      </w:r>
      <w:bookmarkEnd w:id="22"/>
      <w:bookmarkEnd w:id="23"/>
    </w:p>
    <w:p>
      <w:pPr>
        <w:spacing w:line="600" w:lineRule="exact"/>
        <w:ind w:firstLine="600" w:firstLineChars="200"/>
        <w:rPr>
          <w:rFonts w:hint="default" w:ascii="Times New Roman" w:hAnsi="Times New Roman" w:eastAsia="方正仿宋_GBK" w:cs="Times New Roman"/>
          <w:color w:val="000000"/>
          <w:sz w:val="30"/>
          <w:szCs w:val="30"/>
          <w:lang w:eastAsia="zh-CN"/>
        </w:rPr>
      </w:pPr>
      <w:r>
        <w:rPr>
          <w:rFonts w:hint="default" w:ascii="Times New Roman" w:hAnsi="Times New Roman" w:eastAsia="方正仿宋_GBK" w:cs="Times New Roman"/>
          <w:color w:val="000000"/>
          <w:sz w:val="30"/>
          <w:szCs w:val="30"/>
        </w:rPr>
        <w:t>2018年度收</w:t>
      </w:r>
      <w:r>
        <w:rPr>
          <w:rFonts w:hint="default" w:ascii="Times New Roman" w:hAnsi="Times New Roman" w:eastAsia="方正仿宋_GBK" w:cs="Times New Roman"/>
          <w:color w:val="000000"/>
          <w:sz w:val="30"/>
          <w:szCs w:val="30"/>
          <w:lang w:eastAsia="zh-CN"/>
        </w:rPr>
        <w:t>入总计</w:t>
      </w:r>
      <w:r>
        <w:rPr>
          <w:rFonts w:hint="eastAsia" w:eastAsia="方正仿宋_GBK" w:cs="Times New Roman"/>
          <w:color w:val="000000"/>
          <w:sz w:val="30"/>
          <w:szCs w:val="30"/>
          <w:lang w:val="en-US" w:eastAsia="zh-CN"/>
        </w:rPr>
        <w:t>3369.75</w:t>
      </w:r>
      <w:r>
        <w:rPr>
          <w:rFonts w:hint="default" w:ascii="Times New Roman" w:hAnsi="Times New Roman" w:eastAsia="方正仿宋_GBK" w:cs="Times New Roman"/>
          <w:color w:val="000000"/>
          <w:sz w:val="30"/>
          <w:szCs w:val="30"/>
          <w:lang w:val="en-US" w:eastAsia="zh-CN"/>
        </w:rPr>
        <w:t>万元</w:t>
      </w:r>
      <w:r>
        <w:rPr>
          <w:rFonts w:hint="default" w:ascii="Times New Roman" w:hAnsi="Times New Roman" w:eastAsia="方正仿宋_GBK" w:cs="Times New Roman"/>
          <w:color w:val="000000"/>
          <w:sz w:val="30"/>
          <w:szCs w:val="30"/>
        </w:rPr>
        <w:t>、支</w:t>
      </w:r>
      <w:r>
        <w:rPr>
          <w:rFonts w:hint="default" w:ascii="Times New Roman" w:hAnsi="Times New Roman" w:eastAsia="方正仿宋_GBK" w:cs="Times New Roman"/>
          <w:color w:val="000000"/>
          <w:sz w:val="30"/>
          <w:szCs w:val="30"/>
          <w:lang w:eastAsia="zh-CN"/>
        </w:rPr>
        <w:t>出</w:t>
      </w:r>
      <w:r>
        <w:rPr>
          <w:rFonts w:hint="default" w:ascii="Times New Roman" w:hAnsi="Times New Roman" w:eastAsia="方正仿宋_GBK" w:cs="Times New Roman"/>
          <w:color w:val="000000"/>
          <w:sz w:val="30"/>
          <w:szCs w:val="30"/>
        </w:rPr>
        <w:t>总计</w:t>
      </w:r>
      <w:r>
        <w:rPr>
          <w:rFonts w:hint="eastAsia" w:eastAsia="方正仿宋_GBK" w:cs="Times New Roman"/>
          <w:color w:val="000000"/>
          <w:sz w:val="30"/>
          <w:szCs w:val="30"/>
          <w:lang w:val="en-US" w:eastAsia="zh-CN"/>
        </w:rPr>
        <w:t>3187.16</w:t>
      </w:r>
      <w:r>
        <w:rPr>
          <w:rFonts w:hint="default" w:ascii="Times New Roman" w:hAnsi="Times New Roman" w:eastAsia="方正仿宋_GBK" w:cs="Times New Roman"/>
          <w:color w:val="000000"/>
          <w:sz w:val="30"/>
          <w:szCs w:val="30"/>
        </w:rPr>
        <w:t>万元。与2017年相比，收</w:t>
      </w:r>
      <w:r>
        <w:rPr>
          <w:rFonts w:hint="default" w:ascii="Times New Roman" w:hAnsi="Times New Roman" w:eastAsia="方正仿宋_GBK" w:cs="Times New Roman"/>
          <w:color w:val="000000"/>
          <w:sz w:val="30"/>
          <w:szCs w:val="30"/>
          <w:lang w:eastAsia="zh-CN"/>
        </w:rPr>
        <w:t>入</w:t>
      </w:r>
      <w:r>
        <w:rPr>
          <w:rFonts w:hint="eastAsia" w:eastAsia="方正仿宋_GBK" w:cs="Times New Roman"/>
          <w:color w:val="000000"/>
          <w:sz w:val="30"/>
          <w:szCs w:val="30"/>
          <w:lang w:eastAsia="zh-CN"/>
        </w:rPr>
        <w:t>减</w:t>
      </w:r>
      <w:r>
        <w:rPr>
          <w:rFonts w:hint="eastAsia" w:eastAsia="方正仿宋_GBK" w:cs="Times New Roman"/>
          <w:color w:val="000000"/>
          <w:sz w:val="30"/>
          <w:szCs w:val="30"/>
          <w:lang w:val="en-US" w:eastAsia="zh-CN"/>
        </w:rPr>
        <w:t>3886.29</w:t>
      </w:r>
      <w:r>
        <w:rPr>
          <w:rFonts w:hint="default" w:ascii="Times New Roman" w:hAnsi="Times New Roman" w:eastAsia="方正仿宋_GBK" w:cs="Times New Roman"/>
          <w:color w:val="000000"/>
          <w:sz w:val="30"/>
          <w:szCs w:val="30"/>
        </w:rPr>
        <w:t>万元、支</w:t>
      </w:r>
      <w:r>
        <w:rPr>
          <w:rFonts w:hint="default" w:ascii="Times New Roman" w:hAnsi="Times New Roman" w:eastAsia="方正仿宋_GBK" w:cs="Times New Roman"/>
          <w:color w:val="000000"/>
          <w:sz w:val="30"/>
          <w:szCs w:val="30"/>
          <w:lang w:eastAsia="zh-CN"/>
        </w:rPr>
        <w:t>出</w:t>
      </w:r>
      <w:r>
        <w:rPr>
          <w:rFonts w:hint="default" w:ascii="Times New Roman" w:hAnsi="Times New Roman" w:eastAsia="方正仿宋_GBK" w:cs="Times New Roman"/>
          <w:color w:val="000000"/>
          <w:sz w:val="30"/>
          <w:szCs w:val="30"/>
        </w:rPr>
        <w:t>总计</w:t>
      </w:r>
      <w:r>
        <w:rPr>
          <w:rFonts w:hint="default" w:ascii="Times New Roman" w:hAnsi="Times New Roman" w:eastAsia="方正仿宋_GBK" w:cs="Times New Roman"/>
          <w:color w:val="000000"/>
          <w:sz w:val="30"/>
          <w:szCs w:val="30"/>
          <w:lang w:eastAsia="zh-CN"/>
        </w:rPr>
        <w:t>减少</w:t>
      </w:r>
      <w:r>
        <w:rPr>
          <w:rFonts w:hint="eastAsia" w:eastAsia="方正仿宋_GBK" w:cs="Times New Roman"/>
          <w:color w:val="000000"/>
          <w:sz w:val="30"/>
          <w:szCs w:val="30"/>
          <w:lang w:val="en-US" w:eastAsia="zh-CN"/>
        </w:rPr>
        <w:t>1808.41</w:t>
      </w:r>
      <w:r>
        <w:rPr>
          <w:rFonts w:hint="default" w:ascii="Times New Roman" w:hAnsi="Times New Roman" w:eastAsia="方正仿宋_GBK" w:cs="Times New Roman"/>
          <w:color w:val="000000"/>
          <w:sz w:val="30"/>
          <w:szCs w:val="30"/>
        </w:rPr>
        <w:t>万元，</w:t>
      </w:r>
      <w:r>
        <w:rPr>
          <w:rFonts w:hint="default" w:ascii="Times New Roman" w:hAnsi="Times New Roman" w:eastAsia="方正仿宋_GBK" w:cs="Times New Roman"/>
          <w:color w:val="000000"/>
          <w:sz w:val="30"/>
          <w:szCs w:val="30"/>
          <w:lang w:eastAsia="zh-CN"/>
        </w:rPr>
        <w:t>收入</w:t>
      </w:r>
      <w:r>
        <w:rPr>
          <w:rFonts w:hint="eastAsia" w:eastAsia="方正仿宋_GBK" w:cs="Times New Roman"/>
          <w:color w:val="000000"/>
          <w:sz w:val="30"/>
          <w:szCs w:val="30"/>
          <w:lang w:eastAsia="zh-CN"/>
        </w:rPr>
        <w:t>减少</w:t>
      </w:r>
      <w:r>
        <w:rPr>
          <w:rFonts w:hint="default" w:ascii="Times New Roman" w:hAnsi="Times New Roman" w:eastAsia="方正仿宋_GBK" w:cs="Times New Roman"/>
          <w:color w:val="000000"/>
          <w:sz w:val="30"/>
          <w:szCs w:val="30"/>
          <w:lang w:eastAsia="zh-CN"/>
        </w:rPr>
        <w:t>率为</w:t>
      </w:r>
      <w:r>
        <w:rPr>
          <w:rFonts w:hint="eastAsia" w:eastAsia="方正仿宋_GBK" w:cs="Times New Roman"/>
          <w:color w:val="000000"/>
          <w:sz w:val="30"/>
          <w:szCs w:val="30"/>
          <w:lang w:val="en-US" w:eastAsia="zh-CN"/>
        </w:rPr>
        <w:t>53.56</w:t>
      </w:r>
      <w:r>
        <w:rPr>
          <w:rFonts w:hint="default" w:ascii="Times New Roman" w:hAnsi="Times New Roman" w:eastAsia="方正仿宋_GBK" w:cs="Times New Roman"/>
          <w:color w:val="000000"/>
          <w:sz w:val="30"/>
          <w:szCs w:val="30"/>
        </w:rPr>
        <w:t>%</w:t>
      </w:r>
      <w:r>
        <w:rPr>
          <w:rFonts w:hint="default" w:ascii="Times New Roman" w:hAnsi="Times New Roman" w:eastAsia="方正仿宋_GBK" w:cs="Times New Roman"/>
          <w:color w:val="000000"/>
          <w:sz w:val="30"/>
          <w:szCs w:val="30"/>
          <w:lang w:eastAsia="zh-CN"/>
        </w:rPr>
        <w:t>，支出减少率为</w:t>
      </w:r>
      <w:r>
        <w:rPr>
          <w:rFonts w:hint="eastAsia" w:eastAsia="方正仿宋_GBK" w:cs="Times New Roman"/>
          <w:color w:val="000000"/>
          <w:sz w:val="30"/>
          <w:szCs w:val="30"/>
          <w:lang w:val="en-US" w:eastAsia="zh-CN"/>
        </w:rPr>
        <w:t>36.2</w:t>
      </w:r>
      <w:r>
        <w:rPr>
          <w:rFonts w:hint="default" w:ascii="Times New Roman" w:hAnsi="Times New Roman" w:eastAsia="方正仿宋_GBK" w:cs="Times New Roman"/>
          <w:color w:val="000000"/>
          <w:sz w:val="30"/>
          <w:szCs w:val="30"/>
          <w:lang w:val="en-US" w:eastAsia="zh-CN"/>
        </w:rPr>
        <w:t>%</w:t>
      </w:r>
      <w:r>
        <w:rPr>
          <w:rFonts w:hint="default" w:ascii="Times New Roman" w:hAnsi="Times New Roman" w:eastAsia="方正仿宋_GBK" w:cs="Times New Roman"/>
          <w:color w:val="000000"/>
          <w:sz w:val="30"/>
          <w:szCs w:val="30"/>
        </w:rPr>
        <w:t>。</w:t>
      </w:r>
      <w:r>
        <w:rPr>
          <w:rFonts w:hint="eastAsia" w:ascii="Times New Roman" w:hAnsi="Times New Roman" w:eastAsia="方正仿宋_GBK" w:cs="Times New Roman"/>
          <w:color w:val="000000"/>
          <w:sz w:val="30"/>
          <w:szCs w:val="30"/>
        </w:rPr>
        <w:t>中央、省、市下达专项补助资金减少。</w:t>
      </w:r>
    </w:p>
    <w:p>
      <w:pPr>
        <w:pStyle w:val="18"/>
        <w:numPr>
          <w:ilvl w:val="0"/>
          <w:numId w:val="0"/>
        </w:numPr>
        <w:spacing w:line="600" w:lineRule="exact"/>
        <w:ind w:left="640" w:leftChars="0"/>
        <w:outlineLvl w:val="1"/>
        <w:rPr>
          <w:rStyle w:val="16"/>
          <w:rFonts w:hint="default" w:ascii="Times New Roman" w:hAnsi="Times New Roman" w:eastAsia="黑体" w:cs="Times New Roman"/>
          <w:b w:val="0"/>
        </w:rPr>
      </w:pPr>
      <w:bookmarkStart w:id="24" w:name="_Toc15377206"/>
      <w:bookmarkStart w:id="25" w:name="_Toc15396604"/>
      <w:r>
        <w:rPr>
          <w:rFonts w:hint="eastAsia" w:eastAsia="黑体" w:cs="Times New Roman"/>
          <w:color w:val="000000"/>
          <w:sz w:val="32"/>
          <w:szCs w:val="32"/>
          <w:lang w:eastAsia="zh-CN"/>
        </w:rPr>
        <w:t>二、</w:t>
      </w:r>
      <w:r>
        <w:rPr>
          <w:rFonts w:hint="default" w:ascii="Times New Roman" w:hAnsi="Times New Roman" w:eastAsia="黑体" w:cs="Times New Roman"/>
          <w:color w:val="000000"/>
          <w:sz w:val="32"/>
          <w:szCs w:val="32"/>
        </w:rPr>
        <w:t>收</w:t>
      </w:r>
      <w:r>
        <w:rPr>
          <w:rStyle w:val="16"/>
          <w:rFonts w:hint="default" w:ascii="Times New Roman" w:hAnsi="Times New Roman" w:eastAsia="黑体" w:cs="Times New Roman"/>
          <w:b w:val="0"/>
        </w:rPr>
        <w:t>入决算情况说明</w:t>
      </w:r>
      <w:bookmarkEnd w:id="24"/>
      <w:bookmarkEnd w:id="25"/>
    </w:p>
    <w:p>
      <w:pPr>
        <w:spacing w:line="600" w:lineRule="exact"/>
        <w:ind w:firstLine="640" w:firstLineChars="200"/>
        <w:outlineLvl w:val="1"/>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sz w:val="32"/>
          <w:szCs w:val="32"/>
        </w:rPr>
        <w:t>2018年本年收入合计</w:t>
      </w:r>
      <w:r>
        <w:rPr>
          <w:rFonts w:hint="eastAsia" w:eastAsia="方正仿宋_GBK" w:cs="Times New Roman"/>
          <w:color w:val="000000"/>
          <w:sz w:val="30"/>
          <w:szCs w:val="30"/>
          <w:lang w:val="en-US" w:eastAsia="zh-CN"/>
        </w:rPr>
        <w:t>3369.75</w:t>
      </w:r>
      <w:r>
        <w:rPr>
          <w:rFonts w:hint="default" w:ascii="Times New Roman" w:hAnsi="Times New Roman" w:eastAsia="仿宋" w:cs="Times New Roman"/>
          <w:color w:val="000000"/>
          <w:sz w:val="32"/>
          <w:szCs w:val="32"/>
        </w:rPr>
        <w:t>万元，其中：一般公共预算财政拨款收入</w:t>
      </w:r>
      <w:r>
        <w:rPr>
          <w:rFonts w:hint="eastAsia" w:eastAsia="方正仿宋_GBK" w:cs="Times New Roman"/>
          <w:color w:val="000000"/>
          <w:sz w:val="30"/>
          <w:szCs w:val="30"/>
          <w:lang w:val="en-US" w:eastAsia="zh-CN"/>
        </w:rPr>
        <w:t>3369.75</w:t>
      </w:r>
      <w:r>
        <w:rPr>
          <w:rFonts w:hint="default" w:ascii="Times New Roman" w:hAnsi="Times New Roman" w:eastAsia="仿宋" w:cs="Times New Roman"/>
          <w:color w:val="000000"/>
          <w:sz w:val="32"/>
          <w:szCs w:val="32"/>
        </w:rPr>
        <w:t>万元，占</w:t>
      </w:r>
      <w:r>
        <w:rPr>
          <w:rFonts w:hint="eastAsia" w:eastAsia="仿宋" w:cs="Times New Roman"/>
          <w:color w:val="000000"/>
          <w:sz w:val="32"/>
          <w:szCs w:val="32"/>
          <w:lang w:val="en-US" w:eastAsia="zh-CN"/>
        </w:rPr>
        <w:t>100</w:t>
      </w:r>
      <w:r>
        <w:rPr>
          <w:rFonts w:hint="default" w:ascii="Times New Roman" w:hAnsi="Times New Roman" w:eastAsia="仿宋" w:cs="Times New Roman"/>
          <w:color w:val="000000"/>
          <w:sz w:val="32"/>
          <w:szCs w:val="32"/>
        </w:rPr>
        <w:t>%</w:t>
      </w:r>
      <w:r>
        <w:rPr>
          <w:rFonts w:hint="eastAsia" w:eastAsia="仿宋" w:cs="Times New Roman"/>
          <w:color w:val="000000"/>
          <w:sz w:val="32"/>
          <w:szCs w:val="32"/>
          <w:lang w:eastAsia="zh-CN"/>
        </w:rPr>
        <w:t>，</w:t>
      </w:r>
      <w:r>
        <w:rPr>
          <w:rFonts w:hint="default" w:ascii="Times New Roman" w:hAnsi="Times New Roman" w:eastAsia="仿宋" w:cs="Times New Roman"/>
          <w:color w:val="000000"/>
          <w:sz w:val="32"/>
          <w:szCs w:val="32"/>
          <w:lang w:eastAsia="zh-CN"/>
        </w:rPr>
        <w:t>无</w:t>
      </w:r>
      <w:r>
        <w:rPr>
          <w:rFonts w:hint="default" w:ascii="Times New Roman" w:hAnsi="Times New Roman" w:eastAsia="仿宋" w:cs="Times New Roman"/>
          <w:color w:val="000000"/>
          <w:sz w:val="32"/>
          <w:szCs w:val="32"/>
        </w:rPr>
        <w:t>其他收入。</w:t>
      </w:r>
    </w:p>
    <w:p>
      <w:pPr>
        <w:pStyle w:val="18"/>
        <w:numPr>
          <w:ilvl w:val="0"/>
          <w:numId w:val="0"/>
        </w:numPr>
        <w:spacing w:line="600" w:lineRule="exact"/>
        <w:ind w:left="640" w:leftChars="0"/>
        <w:outlineLvl w:val="1"/>
        <w:rPr>
          <w:rStyle w:val="16"/>
          <w:rFonts w:hint="default" w:ascii="Times New Roman" w:hAnsi="Times New Roman" w:eastAsia="黑体" w:cs="Times New Roman"/>
          <w:b w:val="0"/>
        </w:rPr>
      </w:pPr>
      <w:bookmarkStart w:id="26" w:name="_Toc15396605"/>
      <w:bookmarkStart w:id="27" w:name="_Toc15377207"/>
      <w:r>
        <w:rPr>
          <w:rFonts w:hint="eastAsia" w:eastAsia="黑体" w:cs="Times New Roman"/>
          <w:color w:val="000000"/>
          <w:sz w:val="32"/>
          <w:szCs w:val="32"/>
          <w:lang w:eastAsia="zh-CN"/>
        </w:rPr>
        <w:t>三、</w:t>
      </w:r>
      <w:r>
        <w:rPr>
          <w:rFonts w:hint="default" w:ascii="Times New Roman" w:hAnsi="Times New Roman" w:eastAsia="黑体" w:cs="Times New Roman"/>
          <w:color w:val="000000"/>
          <w:sz w:val="32"/>
          <w:szCs w:val="32"/>
        </w:rPr>
        <w:t>支</w:t>
      </w:r>
      <w:r>
        <w:rPr>
          <w:rStyle w:val="16"/>
          <w:rFonts w:hint="default" w:ascii="Times New Roman" w:hAnsi="Times New Roman" w:eastAsia="黑体" w:cs="Times New Roman"/>
          <w:b w:val="0"/>
        </w:rPr>
        <w:t>出决算情况说明</w:t>
      </w:r>
      <w:bookmarkEnd w:id="26"/>
      <w:bookmarkEnd w:id="27"/>
    </w:p>
    <w:p>
      <w:pPr>
        <w:spacing w:line="600" w:lineRule="exact"/>
        <w:ind w:firstLine="640" w:firstLineChars="200"/>
        <w:outlineLvl w:val="1"/>
        <w:rPr>
          <w:rFonts w:hint="eastAsia" w:ascii="仿宋_GB2312" w:hAnsi="仿宋_GB2312" w:eastAsia="仿宋_GB2312" w:cs="仿宋_GB2312"/>
          <w:sz w:val="32"/>
          <w:szCs w:val="32"/>
        </w:rPr>
      </w:pPr>
      <w:bookmarkStart w:id="28" w:name="_Toc15396606"/>
      <w:bookmarkStart w:id="29" w:name="_Toc15377208"/>
      <w:r>
        <w:rPr>
          <w:rFonts w:hint="eastAsia" w:ascii="Times New Roman" w:hAnsi="Times New Roman" w:eastAsia="仿宋" w:cs="Times New Roman"/>
          <w:color w:val="000000"/>
          <w:sz w:val="32"/>
          <w:szCs w:val="32"/>
        </w:rPr>
        <w:t>本年支出合计</w:t>
      </w:r>
      <w:r>
        <w:rPr>
          <w:rFonts w:hint="default" w:ascii="Times New Roman" w:hAnsi="Times New Roman" w:eastAsia="仿宋" w:cs="Times New Roman"/>
          <w:color w:val="000000"/>
          <w:sz w:val="32"/>
          <w:szCs w:val="32"/>
        </w:rPr>
        <w:t>3187</w:t>
      </w:r>
      <w:r>
        <w:rPr>
          <w:rFonts w:hint="eastAsia" w:eastAsia="仿宋" w:cs="Times New Roman"/>
          <w:color w:val="000000"/>
          <w:sz w:val="32"/>
          <w:szCs w:val="32"/>
          <w:lang w:val="en-US" w:eastAsia="zh-CN"/>
        </w:rPr>
        <w:t>.16</w:t>
      </w:r>
      <w:r>
        <w:rPr>
          <w:rFonts w:hint="eastAsia" w:eastAsia="仿宋" w:cs="Times New Roman"/>
          <w:color w:val="000000"/>
          <w:sz w:val="32"/>
          <w:szCs w:val="32"/>
          <w:lang w:eastAsia="zh-CN"/>
        </w:rPr>
        <w:t>万</w:t>
      </w:r>
      <w:r>
        <w:rPr>
          <w:rFonts w:hint="eastAsia" w:ascii="Times New Roman" w:hAnsi="Times New Roman" w:eastAsia="仿宋" w:cs="Times New Roman"/>
          <w:color w:val="000000"/>
          <w:sz w:val="32"/>
          <w:szCs w:val="32"/>
        </w:rPr>
        <w:t>元，其中：工资福利支出</w:t>
      </w:r>
      <w:r>
        <w:rPr>
          <w:rFonts w:hint="default" w:ascii="Times New Roman" w:hAnsi="Times New Roman" w:eastAsia="仿宋" w:cs="Times New Roman"/>
          <w:color w:val="000000"/>
          <w:sz w:val="32"/>
          <w:szCs w:val="32"/>
        </w:rPr>
        <w:t>710</w:t>
      </w:r>
      <w:r>
        <w:rPr>
          <w:rFonts w:hint="eastAsia" w:eastAsia="仿宋" w:cs="Times New Roman"/>
          <w:color w:val="000000"/>
          <w:sz w:val="32"/>
          <w:szCs w:val="32"/>
          <w:lang w:val="en-US" w:eastAsia="zh-CN"/>
        </w:rPr>
        <w:t>.</w:t>
      </w:r>
      <w:r>
        <w:rPr>
          <w:rFonts w:hint="default" w:ascii="Times New Roman" w:hAnsi="Times New Roman" w:eastAsia="仿宋" w:cs="Times New Roman"/>
          <w:color w:val="000000"/>
          <w:sz w:val="32"/>
          <w:szCs w:val="32"/>
        </w:rPr>
        <w:t>0</w:t>
      </w:r>
      <w:r>
        <w:rPr>
          <w:rFonts w:hint="eastAsia" w:eastAsia="仿宋" w:cs="Times New Roman"/>
          <w:color w:val="000000"/>
          <w:sz w:val="32"/>
          <w:szCs w:val="32"/>
          <w:lang w:val="en-US" w:eastAsia="zh-CN"/>
        </w:rPr>
        <w:t>4</w:t>
      </w:r>
      <w:r>
        <w:rPr>
          <w:rFonts w:hint="eastAsia" w:eastAsia="仿宋" w:cs="Times New Roman"/>
          <w:color w:val="000000"/>
          <w:sz w:val="32"/>
          <w:szCs w:val="32"/>
          <w:lang w:eastAsia="zh-CN"/>
        </w:rPr>
        <w:t>万</w:t>
      </w:r>
      <w:r>
        <w:rPr>
          <w:rFonts w:hint="eastAsia" w:ascii="Times New Roman" w:hAnsi="Times New Roman" w:eastAsia="仿宋" w:cs="Times New Roman"/>
          <w:color w:val="000000"/>
          <w:sz w:val="32"/>
          <w:szCs w:val="32"/>
        </w:rPr>
        <w:t>元，占总支出的22.28%；商品和服务支出</w:t>
      </w:r>
      <w:r>
        <w:rPr>
          <w:rFonts w:hint="default" w:ascii="Times New Roman" w:hAnsi="Times New Roman" w:eastAsia="仿宋" w:cs="Times New Roman"/>
          <w:color w:val="000000"/>
          <w:sz w:val="32"/>
          <w:szCs w:val="32"/>
        </w:rPr>
        <w:t>526</w:t>
      </w:r>
      <w:r>
        <w:rPr>
          <w:rFonts w:hint="eastAsia" w:eastAsia="仿宋" w:cs="Times New Roman"/>
          <w:color w:val="000000"/>
          <w:sz w:val="32"/>
          <w:szCs w:val="32"/>
          <w:lang w:val="en-US" w:eastAsia="zh-CN"/>
        </w:rPr>
        <w:t>.</w:t>
      </w:r>
      <w:r>
        <w:rPr>
          <w:rFonts w:hint="default" w:ascii="Times New Roman" w:hAnsi="Times New Roman" w:eastAsia="仿宋" w:cs="Times New Roman"/>
          <w:color w:val="000000"/>
          <w:sz w:val="32"/>
          <w:szCs w:val="32"/>
        </w:rPr>
        <w:t>29</w:t>
      </w:r>
      <w:r>
        <w:rPr>
          <w:rFonts w:hint="eastAsia" w:eastAsia="仿宋" w:cs="Times New Roman"/>
          <w:color w:val="000000"/>
          <w:sz w:val="32"/>
          <w:szCs w:val="32"/>
          <w:lang w:eastAsia="zh-CN"/>
        </w:rPr>
        <w:t>万</w:t>
      </w:r>
      <w:r>
        <w:rPr>
          <w:rFonts w:hint="eastAsia" w:ascii="Times New Roman" w:hAnsi="Times New Roman" w:eastAsia="仿宋" w:cs="Times New Roman"/>
          <w:color w:val="000000"/>
          <w:sz w:val="32"/>
          <w:szCs w:val="32"/>
        </w:rPr>
        <w:t>元，占总支出的16.51%；对个人和家庭的补助支出</w:t>
      </w:r>
      <w:r>
        <w:rPr>
          <w:rFonts w:hint="default" w:ascii="Times New Roman" w:hAnsi="Times New Roman" w:eastAsia="仿宋" w:cs="Times New Roman"/>
          <w:color w:val="000000"/>
          <w:sz w:val="32"/>
          <w:szCs w:val="32"/>
        </w:rPr>
        <w:t>16</w:t>
      </w:r>
      <w:r>
        <w:rPr>
          <w:rFonts w:hint="eastAsia" w:eastAsia="仿宋" w:cs="Times New Roman"/>
          <w:color w:val="000000"/>
          <w:sz w:val="32"/>
          <w:szCs w:val="32"/>
          <w:lang w:val="en-US" w:eastAsia="zh-CN"/>
        </w:rPr>
        <w:t>.</w:t>
      </w:r>
      <w:r>
        <w:rPr>
          <w:rFonts w:hint="default" w:ascii="Times New Roman" w:hAnsi="Times New Roman" w:eastAsia="仿宋" w:cs="Times New Roman"/>
          <w:color w:val="000000"/>
          <w:sz w:val="32"/>
          <w:szCs w:val="32"/>
        </w:rPr>
        <w:t>86</w:t>
      </w:r>
      <w:r>
        <w:rPr>
          <w:rFonts w:hint="eastAsia" w:eastAsia="仿宋" w:cs="Times New Roman"/>
          <w:color w:val="000000"/>
          <w:sz w:val="32"/>
          <w:szCs w:val="32"/>
          <w:lang w:eastAsia="zh-CN"/>
        </w:rPr>
        <w:t>万</w:t>
      </w:r>
      <w:r>
        <w:rPr>
          <w:rFonts w:hint="eastAsia" w:ascii="Times New Roman" w:hAnsi="Times New Roman" w:eastAsia="仿宋" w:cs="Times New Roman"/>
          <w:color w:val="000000"/>
          <w:sz w:val="32"/>
          <w:szCs w:val="32"/>
        </w:rPr>
        <w:t>元，占总支出的0.53%；资本性支出</w:t>
      </w:r>
      <w:r>
        <w:rPr>
          <w:rFonts w:hint="default" w:ascii="Times New Roman" w:hAnsi="Times New Roman" w:eastAsia="仿宋" w:cs="Times New Roman"/>
          <w:color w:val="000000"/>
          <w:sz w:val="32"/>
          <w:szCs w:val="32"/>
        </w:rPr>
        <w:t>9</w:t>
      </w:r>
      <w:r>
        <w:rPr>
          <w:rFonts w:hint="eastAsia" w:eastAsia="仿宋" w:cs="Times New Roman"/>
          <w:color w:val="000000"/>
          <w:sz w:val="32"/>
          <w:szCs w:val="32"/>
          <w:lang w:val="en-US" w:eastAsia="zh-CN"/>
        </w:rPr>
        <w:t>.8</w:t>
      </w:r>
      <w:r>
        <w:rPr>
          <w:rFonts w:hint="default" w:ascii="Times New Roman" w:hAnsi="Times New Roman" w:eastAsia="仿宋" w:cs="Times New Roman"/>
          <w:color w:val="000000"/>
          <w:sz w:val="32"/>
          <w:szCs w:val="32"/>
        </w:rPr>
        <w:t>6</w:t>
      </w:r>
      <w:r>
        <w:rPr>
          <w:rFonts w:hint="eastAsia" w:eastAsia="仿宋" w:cs="Times New Roman"/>
          <w:color w:val="000000"/>
          <w:sz w:val="32"/>
          <w:szCs w:val="32"/>
          <w:lang w:eastAsia="zh-CN"/>
        </w:rPr>
        <w:t>万</w:t>
      </w:r>
      <w:r>
        <w:rPr>
          <w:rFonts w:hint="eastAsia" w:ascii="Times New Roman" w:hAnsi="Times New Roman" w:eastAsia="仿宋" w:cs="Times New Roman"/>
          <w:color w:val="000000"/>
          <w:sz w:val="32"/>
          <w:szCs w:val="32"/>
        </w:rPr>
        <w:t>元，占总支出的0.31%；对企业补贴支出</w:t>
      </w:r>
      <w:r>
        <w:rPr>
          <w:rFonts w:hint="default" w:ascii="Times New Roman" w:hAnsi="Times New Roman" w:eastAsia="仿宋" w:cs="Times New Roman"/>
          <w:color w:val="000000"/>
          <w:sz w:val="32"/>
          <w:szCs w:val="32"/>
        </w:rPr>
        <w:t>1924</w:t>
      </w:r>
      <w:r>
        <w:rPr>
          <w:rFonts w:hint="eastAsia" w:eastAsia="仿宋" w:cs="Times New Roman"/>
          <w:color w:val="000000"/>
          <w:sz w:val="32"/>
          <w:szCs w:val="32"/>
          <w:lang w:val="en-US" w:eastAsia="zh-CN"/>
        </w:rPr>
        <w:t>.</w:t>
      </w:r>
      <w:r>
        <w:rPr>
          <w:rFonts w:hint="default" w:ascii="Times New Roman" w:hAnsi="Times New Roman" w:eastAsia="仿宋" w:cs="Times New Roman"/>
          <w:color w:val="000000"/>
          <w:sz w:val="32"/>
          <w:szCs w:val="32"/>
        </w:rPr>
        <w:t>11</w:t>
      </w:r>
      <w:r>
        <w:rPr>
          <w:rFonts w:hint="eastAsia" w:eastAsia="仿宋" w:cs="Times New Roman"/>
          <w:color w:val="000000"/>
          <w:sz w:val="32"/>
          <w:szCs w:val="32"/>
          <w:lang w:eastAsia="zh-CN"/>
        </w:rPr>
        <w:t>万</w:t>
      </w:r>
      <w:r>
        <w:rPr>
          <w:rFonts w:hint="eastAsia" w:ascii="Times New Roman" w:hAnsi="Times New Roman" w:eastAsia="仿宋" w:cs="Times New Roman"/>
          <w:color w:val="000000"/>
          <w:sz w:val="32"/>
          <w:szCs w:val="32"/>
        </w:rPr>
        <w:t>元，占总支出的60.37%。</w:t>
      </w:r>
    </w:p>
    <w:p>
      <w:pPr>
        <w:spacing w:line="600" w:lineRule="exact"/>
        <w:ind w:firstLine="640" w:firstLineChars="200"/>
        <w:outlineLvl w:val="1"/>
        <w:rPr>
          <w:rStyle w:val="16"/>
          <w:rFonts w:hint="default" w:ascii="Times New Roman" w:hAnsi="Times New Roman" w:eastAsia="黑体" w:cs="Times New Roman"/>
          <w:b w:val="0"/>
        </w:rPr>
      </w:pPr>
      <w:r>
        <w:rPr>
          <w:rFonts w:hint="default" w:ascii="Times New Roman" w:hAnsi="Times New Roman" w:eastAsia="黑体" w:cs="Times New Roman"/>
          <w:color w:val="000000"/>
          <w:sz w:val="32"/>
          <w:szCs w:val="32"/>
        </w:rPr>
        <w:t>四、财</w:t>
      </w:r>
      <w:r>
        <w:rPr>
          <w:rStyle w:val="16"/>
          <w:rFonts w:hint="default" w:ascii="Times New Roman" w:hAnsi="Times New Roman" w:eastAsia="黑体" w:cs="Times New Roman"/>
          <w:b w:val="0"/>
        </w:rPr>
        <w:t>政拨款收入支出决算总体情况说明</w:t>
      </w:r>
      <w:bookmarkEnd w:id="28"/>
      <w:bookmarkEnd w:id="29"/>
    </w:p>
    <w:p>
      <w:pPr>
        <w:spacing w:line="600" w:lineRule="exact"/>
        <w:ind w:firstLine="600" w:firstLineChars="200"/>
        <w:rPr>
          <w:rFonts w:hint="default" w:ascii="Times New Roman" w:hAnsi="Times New Roman" w:eastAsia="方正仿宋_GBK" w:cs="Times New Roman"/>
          <w:color w:val="000000"/>
          <w:sz w:val="30"/>
          <w:szCs w:val="30"/>
          <w:lang w:eastAsia="zh-CN"/>
        </w:rPr>
      </w:pPr>
      <w:bookmarkStart w:id="30" w:name="_Toc15377209"/>
      <w:bookmarkStart w:id="31" w:name="_Toc15396607"/>
      <w:r>
        <w:rPr>
          <w:rFonts w:hint="default" w:ascii="Times New Roman" w:hAnsi="Times New Roman" w:eastAsia="方正仿宋_GBK" w:cs="Times New Roman"/>
          <w:color w:val="000000"/>
          <w:sz w:val="30"/>
          <w:szCs w:val="30"/>
        </w:rPr>
        <w:t>2018年度</w:t>
      </w:r>
      <w:r>
        <w:rPr>
          <w:rFonts w:hint="eastAsia" w:eastAsia="方正仿宋_GBK" w:cs="Times New Roman"/>
          <w:color w:val="000000"/>
          <w:sz w:val="30"/>
          <w:szCs w:val="30"/>
          <w:lang w:eastAsia="zh-CN"/>
        </w:rPr>
        <w:t>财政拨款</w:t>
      </w:r>
      <w:r>
        <w:rPr>
          <w:rFonts w:hint="default" w:ascii="Times New Roman" w:hAnsi="Times New Roman" w:eastAsia="方正仿宋_GBK" w:cs="Times New Roman"/>
          <w:color w:val="000000"/>
          <w:sz w:val="30"/>
          <w:szCs w:val="30"/>
        </w:rPr>
        <w:t>收</w:t>
      </w:r>
      <w:r>
        <w:rPr>
          <w:rFonts w:hint="default" w:ascii="Times New Roman" w:hAnsi="Times New Roman" w:eastAsia="方正仿宋_GBK" w:cs="Times New Roman"/>
          <w:color w:val="000000"/>
          <w:sz w:val="30"/>
          <w:szCs w:val="30"/>
          <w:lang w:eastAsia="zh-CN"/>
        </w:rPr>
        <w:t>入总计</w:t>
      </w:r>
      <w:r>
        <w:rPr>
          <w:rFonts w:hint="eastAsia" w:eastAsia="方正仿宋_GBK" w:cs="Times New Roman"/>
          <w:color w:val="000000"/>
          <w:sz w:val="30"/>
          <w:szCs w:val="30"/>
          <w:lang w:val="en-US" w:eastAsia="zh-CN"/>
        </w:rPr>
        <w:t>3369.75</w:t>
      </w:r>
      <w:r>
        <w:rPr>
          <w:rFonts w:hint="default" w:ascii="Times New Roman" w:hAnsi="Times New Roman" w:eastAsia="方正仿宋_GBK" w:cs="Times New Roman"/>
          <w:color w:val="000000"/>
          <w:sz w:val="30"/>
          <w:szCs w:val="30"/>
          <w:lang w:val="en-US" w:eastAsia="zh-CN"/>
        </w:rPr>
        <w:t>万元</w:t>
      </w:r>
      <w:r>
        <w:rPr>
          <w:rFonts w:hint="default" w:ascii="Times New Roman" w:hAnsi="Times New Roman" w:eastAsia="方正仿宋_GBK" w:cs="Times New Roman"/>
          <w:color w:val="000000"/>
          <w:sz w:val="30"/>
          <w:szCs w:val="30"/>
        </w:rPr>
        <w:t>、</w:t>
      </w:r>
      <w:r>
        <w:rPr>
          <w:rFonts w:hint="eastAsia" w:eastAsia="方正仿宋_GBK" w:cs="Times New Roman"/>
          <w:color w:val="000000"/>
          <w:sz w:val="30"/>
          <w:szCs w:val="30"/>
          <w:lang w:eastAsia="zh-CN"/>
        </w:rPr>
        <w:t>财政拨款</w:t>
      </w:r>
      <w:r>
        <w:rPr>
          <w:rFonts w:hint="default" w:ascii="Times New Roman" w:hAnsi="Times New Roman" w:eastAsia="方正仿宋_GBK" w:cs="Times New Roman"/>
          <w:color w:val="000000"/>
          <w:sz w:val="30"/>
          <w:szCs w:val="30"/>
        </w:rPr>
        <w:t>支</w:t>
      </w:r>
      <w:r>
        <w:rPr>
          <w:rFonts w:hint="default" w:ascii="Times New Roman" w:hAnsi="Times New Roman" w:eastAsia="方正仿宋_GBK" w:cs="Times New Roman"/>
          <w:color w:val="000000"/>
          <w:sz w:val="30"/>
          <w:szCs w:val="30"/>
          <w:lang w:eastAsia="zh-CN"/>
        </w:rPr>
        <w:t>出</w:t>
      </w:r>
      <w:r>
        <w:rPr>
          <w:rFonts w:hint="default" w:ascii="Times New Roman" w:hAnsi="Times New Roman" w:eastAsia="方正仿宋_GBK" w:cs="Times New Roman"/>
          <w:color w:val="000000"/>
          <w:sz w:val="30"/>
          <w:szCs w:val="30"/>
        </w:rPr>
        <w:t>总计</w:t>
      </w:r>
      <w:r>
        <w:rPr>
          <w:rFonts w:hint="eastAsia" w:eastAsia="方正仿宋_GBK" w:cs="Times New Roman"/>
          <w:color w:val="000000"/>
          <w:sz w:val="30"/>
          <w:szCs w:val="30"/>
          <w:lang w:val="en-US" w:eastAsia="zh-CN"/>
        </w:rPr>
        <w:t>3187.16</w:t>
      </w:r>
      <w:r>
        <w:rPr>
          <w:rFonts w:hint="default" w:ascii="Times New Roman" w:hAnsi="Times New Roman" w:eastAsia="方正仿宋_GBK" w:cs="Times New Roman"/>
          <w:color w:val="000000"/>
          <w:sz w:val="30"/>
          <w:szCs w:val="30"/>
        </w:rPr>
        <w:t>万元。与2017年相比，收</w:t>
      </w:r>
      <w:r>
        <w:rPr>
          <w:rFonts w:hint="default" w:ascii="Times New Roman" w:hAnsi="Times New Roman" w:eastAsia="方正仿宋_GBK" w:cs="Times New Roman"/>
          <w:color w:val="000000"/>
          <w:sz w:val="30"/>
          <w:szCs w:val="30"/>
          <w:lang w:eastAsia="zh-CN"/>
        </w:rPr>
        <w:t>入</w:t>
      </w:r>
      <w:r>
        <w:rPr>
          <w:rFonts w:hint="eastAsia" w:eastAsia="方正仿宋_GBK" w:cs="Times New Roman"/>
          <w:color w:val="000000"/>
          <w:sz w:val="30"/>
          <w:szCs w:val="30"/>
          <w:lang w:eastAsia="zh-CN"/>
        </w:rPr>
        <w:t>减</w:t>
      </w:r>
      <w:r>
        <w:rPr>
          <w:rFonts w:hint="eastAsia" w:eastAsia="方正仿宋_GBK" w:cs="Times New Roman"/>
          <w:color w:val="000000"/>
          <w:sz w:val="30"/>
          <w:szCs w:val="30"/>
          <w:lang w:val="en-US" w:eastAsia="zh-CN"/>
        </w:rPr>
        <w:t>3886.29</w:t>
      </w:r>
      <w:r>
        <w:rPr>
          <w:rFonts w:hint="default" w:ascii="Times New Roman" w:hAnsi="Times New Roman" w:eastAsia="方正仿宋_GBK" w:cs="Times New Roman"/>
          <w:color w:val="000000"/>
          <w:sz w:val="30"/>
          <w:szCs w:val="30"/>
        </w:rPr>
        <w:t>万元、支</w:t>
      </w:r>
      <w:r>
        <w:rPr>
          <w:rFonts w:hint="default" w:ascii="Times New Roman" w:hAnsi="Times New Roman" w:eastAsia="方正仿宋_GBK" w:cs="Times New Roman"/>
          <w:color w:val="000000"/>
          <w:sz w:val="30"/>
          <w:szCs w:val="30"/>
          <w:lang w:eastAsia="zh-CN"/>
        </w:rPr>
        <w:t>出</w:t>
      </w:r>
      <w:r>
        <w:rPr>
          <w:rFonts w:hint="default" w:ascii="Times New Roman" w:hAnsi="Times New Roman" w:eastAsia="方正仿宋_GBK" w:cs="Times New Roman"/>
          <w:color w:val="000000"/>
          <w:sz w:val="30"/>
          <w:szCs w:val="30"/>
        </w:rPr>
        <w:t>总计</w:t>
      </w:r>
      <w:r>
        <w:rPr>
          <w:rFonts w:hint="default" w:ascii="Times New Roman" w:hAnsi="Times New Roman" w:eastAsia="方正仿宋_GBK" w:cs="Times New Roman"/>
          <w:color w:val="000000"/>
          <w:sz w:val="30"/>
          <w:szCs w:val="30"/>
          <w:lang w:eastAsia="zh-CN"/>
        </w:rPr>
        <w:t>减少</w:t>
      </w:r>
      <w:r>
        <w:rPr>
          <w:rFonts w:hint="eastAsia" w:eastAsia="方正仿宋_GBK" w:cs="Times New Roman"/>
          <w:color w:val="000000"/>
          <w:sz w:val="30"/>
          <w:szCs w:val="30"/>
          <w:lang w:val="en-US" w:eastAsia="zh-CN"/>
        </w:rPr>
        <w:t>1808.41</w:t>
      </w:r>
      <w:r>
        <w:rPr>
          <w:rFonts w:hint="default" w:ascii="Times New Roman" w:hAnsi="Times New Roman" w:eastAsia="方正仿宋_GBK" w:cs="Times New Roman"/>
          <w:color w:val="000000"/>
          <w:sz w:val="30"/>
          <w:szCs w:val="30"/>
        </w:rPr>
        <w:t>万元，</w:t>
      </w:r>
      <w:r>
        <w:rPr>
          <w:rFonts w:hint="default" w:ascii="Times New Roman" w:hAnsi="Times New Roman" w:eastAsia="方正仿宋_GBK" w:cs="Times New Roman"/>
          <w:color w:val="000000"/>
          <w:sz w:val="30"/>
          <w:szCs w:val="30"/>
          <w:lang w:eastAsia="zh-CN"/>
        </w:rPr>
        <w:t>收入</w:t>
      </w:r>
      <w:r>
        <w:rPr>
          <w:rFonts w:hint="eastAsia" w:eastAsia="方正仿宋_GBK" w:cs="Times New Roman"/>
          <w:color w:val="000000"/>
          <w:sz w:val="30"/>
          <w:szCs w:val="30"/>
          <w:lang w:eastAsia="zh-CN"/>
        </w:rPr>
        <w:t>减少</w:t>
      </w:r>
      <w:r>
        <w:rPr>
          <w:rFonts w:hint="default" w:ascii="Times New Roman" w:hAnsi="Times New Roman" w:eastAsia="方正仿宋_GBK" w:cs="Times New Roman"/>
          <w:color w:val="000000"/>
          <w:sz w:val="30"/>
          <w:szCs w:val="30"/>
          <w:lang w:eastAsia="zh-CN"/>
        </w:rPr>
        <w:t>率为</w:t>
      </w:r>
      <w:r>
        <w:rPr>
          <w:rFonts w:hint="eastAsia" w:eastAsia="方正仿宋_GBK" w:cs="Times New Roman"/>
          <w:color w:val="000000"/>
          <w:sz w:val="30"/>
          <w:szCs w:val="30"/>
          <w:lang w:val="en-US" w:eastAsia="zh-CN"/>
        </w:rPr>
        <w:t>53.56</w:t>
      </w:r>
      <w:r>
        <w:rPr>
          <w:rFonts w:hint="default" w:ascii="Times New Roman" w:hAnsi="Times New Roman" w:eastAsia="方正仿宋_GBK" w:cs="Times New Roman"/>
          <w:color w:val="000000"/>
          <w:sz w:val="30"/>
          <w:szCs w:val="30"/>
        </w:rPr>
        <w:t>%</w:t>
      </w:r>
      <w:r>
        <w:rPr>
          <w:rFonts w:hint="default" w:ascii="Times New Roman" w:hAnsi="Times New Roman" w:eastAsia="方正仿宋_GBK" w:cs="Times New Roman"/>
          <w:color w:val="000000"/>
          <w:sz w:val="30"/>
          <w:szCs w:val="30"/>
          <w:lang w:eastAsia="zh-CN"/>
        </w:rPr>
        <w:t>，支出减少率为</w:t>
      </w:r>
      <w:r>
        <w:rPr>
          <w:rFonts w:hint="eastAsia" w:eastAsia="方正仿宋_GBK" w:cs="Times New Roman"/>
          <w:color w:val="000000"/>
          <w:sz w:val="30"/>
          <w:szCs w:val="30"/>
          <w:lang w:val="en-US" w:eastAsia="zh-CN"/>
        </w:rPr>
        <w:t>36.2</w:t>
      </w:r>
      <w:r>
        <w:rPr>
          <w:rFonts w:hint="default" w:ascii="Times New Roman" w:hAnsi="Times New Roman" w:eastAsia="方正仿宋_GBK" w:cs="Times New Roman"/>
          <w:color w:val="000000"/>
          <w:sz w:val="30"/>
          <w:szCs w:val="30"/>
          <w:lang w:val="en-US" w:eastAsia="zh-CN"/>
        </w:rPr>
        <w:t>%</w:t>
      </w:r>
      <w:r>
        <w:rPr>
          <w:rFonts w:hint="default" w:ascii="Times New Roman" w:hAnsi="Times New Roman" w:eastAsia="方正仿宋_GBK" w:cs="Times New Roman"/>
          <w:color w:val="000000"/>
          <w:sz w:val="30"/>
          <w:szCs w:val="30"/>
        </w:rPr>
        <w:t>。</w:t>
      </w:r>
      <w:r>
        <w:rPr>
          <w:rFonts w:hint="eastAsia" w:ascii="Times New Roman" w:hAnsi="Times New Roman" w:eastAsia="方正仿宋_GBK" w:cs="Times New Roman"/>
          <w:color w:val="000000"/>
          <w:sz w:val="30"/>
          <w:szCs w:val="30"/>
        </w:rPr>
        <w:t>中央、省、市下达专项补助资金减少。</w:t>
      </w:r>
    </w:p>
    <w:p>
      <w:pPr>
        <w:spacing w:line="600" w:lineRule="exact"/>
        <w:ind w:firstLine="640" w:firstLineChars="200"/>
        <w:outlineLvl w:val="1"/>
        <w:rPr>
          <w:rStyle w:val="16"/>
          <w:rFonts w:hint="default" w:ascii="Times New Roman" w:hAnsi="Times New Roman" w:eastAsia="黑体" w:cs="Times New Roman"/>
          <w:b w:val="0"/>
        </w:rPr>
      </w:pPr>
      <w:r>
        <w:rPr>
          <w:rFonts w:hint="default" w:ascii="Times New Roman" w:hAnsi="Times New Roman" w:eastAsia="黑体" w:cs="Times New Roman"/>
          <w:color w:val="000000"/>
          <w:sz w:val="32"/>
          <w:szCs w:val="32"/>
        </w:rPr>
        <w:t>五、</w:t>
      </w:r>
      <w:r>
        <w:rPr>
          <w:rFonts w:hint="default" w:ascii="Times New Roman" w:hAnsi="Times New Roman" w:eastAsia="黑体" w:cs="Times New Roman"/>
          <w:b/>
          <w:color w:val="000000"/>
          <w:sz w:val="32"/>
          <w:szCs w:val="32"/>
        </w:rPr>
        <w:t>一</w:t>
      </w:r>
      <w:r>
        <w:rPr>
          <w:rStyle w:val="16"/>
          <w:rFonts w:hint="default" w:ascii="Times New Roman" w:hAnsi="Times New Roman" w:eastAsia="黑体" w:cs="Times New Roman"/>
          <w:b w:val="0"/>
        </w:rPr>
        <w:t>般公共预算财政拨款支出决算情况说明</w:t>
      </w:r>
      <w:bookmarkEnd w:id="30"/>
      <w:bookmarkEnd w:id="31"/>
    </w:p>
    <w:p>
      <w:pPr>
        <w:spacing w:line="600" w:lineRule="exact"/>
        <w:ind w:firstLine="643" w:firstLineChars="200"/>
        <w:outlineLvl w:val="2"/>
        <w:rPr>
          <w:rFonts w:hint="default" w:ascii="Times New Roman" w:hAnsi="Times New Roman" w:eastAsia="仿宋" w:cs="Times New Roman"/>
          <w:b/>
          <w:color w:val="000000"/>
          <w:sz w:val="32"/>
          <w:szCs w:val="32"/>
        </w:rPr>
      </w:pPr>
      <w:bookmarkStart w:id="32" w:name="_Toc15377210"/>
      <w:r>
        <w:rPr>
          <w:rFonts w:hint="default" w:ascii="Times New Roman" w:hAnsi="Times New Roman" w:eastAsia="仿宋" w:cs="Times New Roman"/>
          <w:b/>
          <w:color w:val="000000"/>
          <w:sz w:val="32"/>
          <w:szCs w:val="32"/>
        </w:rPr>
        <w:t>（一）一般公共预算财政拨款支出决算总体情况</w:t>
      </w:r>
      <w:bookmarkEnd w:id="32"/>
    </w:p>
    <w:p>
      <w:pPr>
        <w:spacing w:line="600" w:lineRule="exact"/>
        <w:ind w:firstLine="640" w:firstLineChars="200"/>
        <w:rPr>
          <w:rFonts w:hint="default" w:ascii="Times New Roman" w:hAnsi="Times New Roman" w:eastAsia="仿宋" w:cs="Times New Roman"/>
          <w:color w:val="000000"/>
          <w:sz w:val="32"/>
          <w:szCs w:val="32"/>
          <w:lang w:val="en-US" w:eastAsia="zh-CN"/>
        </w:rPr>
      </w:pPr>
      <w:r>
        <w:rPr>
          <w:rFonts w:hint="default" w:ascii="Times New Roman" w:hAnsi="Times New Roman" w:eastAsia="仿宋" w:cs="Times New Roman"/>
          <w:color w:val="000000"/>
          <w:sz w:val="32"/>
          <w:szCs w:val="32"/>
        </w:rPr>
        <w:t>2018年一般公共预算财政拨款支出</w:t>
      </w:r>
      <w:r>
        <w:rPr>
          <w:rFonts w:hint="eastAsia" w:eastAsia="方正仿宋_GBK" w:cs="Times New Roman"/>
          <w:color w:val="000000"/>
          <w:sz w:val="30"/>
          <w:szCs w:val="30"/>
          <w:lang w:val="en-US" w:eastAsia="zh-CN"/>
        </w:rPr>
        <w:t>3187.16</w:t>
      </w:r>
      <w:r>
        <w:rPr>
          <w:rFonts w:hint="default" w:ascii="Times New Roman" w:hAnsi="Times New Roman" w:eastAsia="仿宋" w:cs="Times New Roman"/>
          <w:color w:val="000000"/>
          <w:sz w:val="32"/>
          <w:szCs w:val="32"/>
        </w:rPr>
        <w:t>万元，占本年支出合计的</w:t>
      </w:r>
      <w:r>
        <w:rPr>
          <w:rFonts w:hint="eastAsia" w:eastAsia="仿宋" w:cs="Times New Roman"/>
          <w:color w:val="000000"/>
          <w:sz w:val="32"/>
          <w:szCs w:val="32"/>
          <w:lang w:val="en-US" w:eastAsia="zh-CN"/>
        </w:rPr>
        <w:t>100</w:t>
      </w:r>
      <w:r>
        <w:rPr>
          <w:rFonts w:hint="default" w:ascii="Times New Roman" w:hAnsi="Times New Roman" w:eastAsia="仿宋" w:cs="Times New Roman"/>
          <w:color w:val="000000"/>
          <w:sz w:val="32"/>
          <w:szCs w:val="32"/>
        </w:rPr>
        <w:t>%。与2017年相比，一般公共预算财政拨款</w:t>
      </w:r>
      <w:r>
        <w:rPr>
          <w:rFonts w:hint="default" w:ascii="Times New Roman" w:hAnsi="Times New Roman" w:eastAsia="仿宋" w:cs="Times New Roman"/>
          <w:color w:val="000000"/>
          <w:sz w:val="32"/>
          <w:szCs w:val="32"/>
          <w:lang w:eastAsia="zh-CN"/>
        </w:rPr>
        <w:t>支出</w:t>
      </w:r>
      <w:r>
        <w:rPr>
          <w:rFonts w:hint="default" w:ascii="Times New Roman" w:hAnsi="Times New Roman" w:eastAsia="仿宋" w:cs="Times New Roman"/>
          <w:color w:val="000000"/>
          <w:sz w:val="32"/>
          <w:szCs w:val="32"/>
        </w:rPr>
        <w:t>减少</w:t>
      </w:r>
      <w:r>
        <w:rPr>
          <w:rFonts w:hint="eastAsia" w:eastAsia="方正仿宋_GBK" w:cs="Times New Roman"/>
          <w:color w:val="000000"/>
          <w:sz w:val="30"/>
          <w:szCs w:val="30"/>
          <w:lang w:val="en-US" w:eastAsia="zh-CN"/>
        </w:rPr>
        <w:t>1808.41</w:t>
      </w:r>
      <w:r>
        <w:rPr>
          <w:rFonts w:hint="default" w:ascii="Times New Roman" w:hAnsi="Times New Roman" w:eastAsia="仿宋" w:cs="Times New Roman"/>
          <w:color w:val="000000"/>
          <w:sz w:val="32"/>
          <w:szCs w:val="32"/>
        </w:rPr>
        <w:t>万元，下降</w:t>
      </w:r>
      <w:r>
        <w:rPr>
          <w:rFonts w:hint="eastAsia" w:eastAsia="方正仿宋_GBK" w:cs="Times New Roman"/>
          <w:color w:val="000000"/>
          <w:sz w:val="30"/>
          <w:szCs w:val="30"/>
          <w:lang w:val="en-US" w:eastAsia="zh-CN"/>
        </w:rPr>
        <w:t>36.2</w:t>
      </w:r>
      <w:r>
        <w:rPr>
          <w:rFonts w:hint="default" w:ascii="Times New Roman" w:hAnsi="Times New Roman" w:eastAsia="仿宋" w:cs="Times New Roman"/>
          <w:color w:val="000000"/>
          <w:sz w:val="32"/>
          <w:szCs w:val="32"/>
        </w:rPr>
        <w:t>%。主</w:t>
      </w:r>
      <w:r>
        <w:rPr>
          <w:rFonts w:hint="default" w:ascii="Times New Roman" w:hAnsi="Times New Roman" w:eastAsia="仿宋" w:cs="Times New Roman"/>
          <w:color w:val="000000"/>
          <w:sz w:val="32"/>
          <w:szCs w:val="32"/>
          <w:lang w:eastAsia="zh-CN"/>
        </w:rPr>
        <w:t>要原因是</w:t>
      </w:r>
      <w:r>
        <w:rPr>
          <w:rFonts w:hint="eastAsia" w:ascii="Times New Roman" w:hAnsi="Times New Roman" w:eastAsia="方正仿宋_GBK" w:cs="Times New Roman"/>
          <w:color w:val="000000"/>
          <w:sz w:val="30"/>
          <w:szCs w:val="30"/>
        </w:rPr>
        <w:t>中央、省、市下达</w:t>
      </w:r>
      <w:r>
        <w:rPr>
          <w:rFonts w:hint="eastAsia" w:eastAsia="方正仿宋_GBK" w:cs="Times New Roman"/>
          <w:color w:val="000000"/>
          <w:sz w:val="30"/>
          <w:szCs w:val="30"/>
          <w:lang w:eastAsia="zh-CN"/>
        </w:rPr>
        <w:t>对企业的</w:t>
      </w:r>
      <w:r>
        <w:rPr>
          <w:rFonts w:hint="eastAsia" w:ascii="Times New Roman" w:hAnsi="Times New Roman" w:eastAsia="方正仿宋_GBK" w:cs="Times New Roman"/>
          <w:color w:val="000000"/>
          <w:sz w:val="30"/>
          <w:szCs w:val="30"/>
        </w:rPr>
        <w:t>专项补助资金减少</w:t>
      </w:r>
      <w:r>
        <w:rPr>
          <w:rFonts w:hint="default" w:ascii="Times New Roman" w:hAnsi="Times New Roman" w:eastAsia="仿宋" w:cs="Times New Roman"/>
          <w:color w:val="000000"/>
          <w:sz w:val="32"/>
          <w:szCs w:val="32"/>
          <w:lang w:val="en-US" w:eastAsia="zh-CN"/>
        </w:rPr>
        <w:t>。</w:t>
      </w:r>
    </w:p>
    <w:p>
      <w:pPr>
        <w:spacing w:line="600" w:lineRule="exact"/>
        <w:ind w:firstLine="643" w:firstLineChars="200"/>
        <w:outlineLvl w:val="2"/>
        <w:rPr>
          <w:rFonts w:hint="default" w:ascii="Times New Roman" w:hAnsi="Times New Roman" w:eastAsia="仿宋" w:cs="Times New Roman"/>
          <w:b/>
          <w:color w:val="000000"/>
          <w:sz w:val="32"/>
          <w:szCs w:val="32"/>
        </w:rPr>
      </w:pPr>
      <w:bookmarkStart w:id="33" w:name="_Toc15377211"/>
      <w:r>
        <w:rPr>
          <w:rFonts w:hint="default" w:ascii="Times New Roman" w:hAnsi="Times New Roman" w:eastAsia="仿宋" w:cs="Times New Roman"/>
          <w:b/>
          <w:color w:val="000000"/>
          <w:sz w:val="32"/>
          <w:szCs w:val="32"/>
        </w:rPr>
        <w:t>（二）一般公共预算财政拨款支出决算结构情况</w:t>
      </w:r>
      <w:bookmarkEnd w:id="33"/>
    </w:p>
    <w:p>
      <w:pPr>
        <w:spacing w:line="600" w:lineRule="exact"/>
        <w:ind w:firstLine="64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sz w:val="32"/>
          <w:szCs w:val="32"/>
        </w:rPr>
        <w:t>2018年一般公共预算财</w:t>
      </w:r>
      <w:r>
        <w:rPr>
          <w:rFonts w:hint="default" w:ascii="Times New Roman" w:hAnsi="Times New Roman" w:eastAsia="仿宋" w:cs="Times New Roman"/>
          <w:color w:val="000000" w:themeColor="text1"/>
          <w:sz w:val="32"/>
          <w:szCs w:val="32"/>
          <w14:textFill>
            <w14:solidFill>
              <w14:schemeClr w14:val="tx1"/>
            </w14:solidFill>
          </w14:textFill>
        </w:rPr>
        <w:t>政拨款支出</w:t>
      </w:r>
      <w:r>
        <w:rPr>
          <w:rFonts w:hint="eastAsia" w:eastAsia="方正仿宋_GBK" w:cs="Times New Roman"/>
          <w:color w:val="000000"/>
          <w:sz w:val="30"/>
          <w:szCs w:val="30"/>
          <w:lang w:val="en-US" w:eastAsia="zh-CN"/>
        </w:rPr>
        <w:t>3187.16</w:t>
      </w:r>
      <w:r>
        <w:rPr>
          <w:rFonts w:hint="default" w:ascii="Times New Roman" w:hAnsi="Times New Roman" w:eastAsia="仿宋" w:cs="Times New Roman"/>
          <w:color w:val="000000" w:themeColor="text1"/>
          <w:sz w:val="32"/>
          <w:szCs w:val="32"/>
          <w14:textFill>
            <w14:solidFill>
              <w14:schemeClr w14:val="tx1"/>
            </w14:solidFill>
          </w14:textFill>
        </w:rPr>
        <w:t>万元，主要用于以下方面:</w:t>
      </w:r>
      <w:r>
        <w:rPr>
          <w:rFonts w:hint="default" w:ascii="Times New Roman" w:hAnsi="Times New Roman" w:eastAsia="仿宋" w:cs="Times New Roman"/>
          <w:b/>
          <w:color w:val="000000" w:themeColor="text1"/>
          <w:sz w:val="32"/>
          <w:szCs w:val="32"/>
          <w14:textFill>
            <w14:solidFill>
              <w14:schemeClr w14:val="tx1"/>
            </w14:solidFill>
          </w14:textFill>
        </w:rPr>
        <w:t>一般公共服务（类）</w:t>
      </w:r>
      <w:r>
        <w:rPr>
          <w:rFonts w:hint="default" w:ascii="Times New Roman" w:hAnsi="Times New Roman" w:eastAsia="仿宋" w:cs="Times New Roman"/>
          <w:color w:val="000000" w:themeColor="text1"/>
          <w:sz w:val="32"/>
          <w:szCs w:val="32"/>
          <w14:textFill>
            <w14:solidFill>
              <w14:schemeClr w14:val="tx1"/>
            </w14:solidFill>
          </w14:textFill>
        </w:rPr>
        <w:t>支出</w:t>
      </w:r>
      <w:r>
        <w:rPr>
          <w:rFonts w:hint="eastAsia" w:eastAsia="仿宋" w:cs="Times New Roman"/>
          <w:color w:val="000000" w:themeColor="text1"/>
          <w:sz w:val="32"/>
          <w:szCs w:val="32"/>
          <w:lang w:val="en-US" w:eastAsia="zh-CN"/>
          <w14:textFill>
            <w14:solidFill>
              <w14:schemeClr w14:val="tx1"/>
            </w14:solidFill>
          </w14:textFill>
        </w:rPr>
        <w:t>15</w:t>
      </w:r>
      <w:r>
        <w:rPr>
          <w:rFonts w:hint="default" w:ascii="Times New Roman" w:hAnsi="Times New Roman" w:eastAsia="仿宋" w:cs="Times New Roman"/>
          <w:color w:val="000000" w:themeColor="text1"/>
          <w:sz w:val="32"/>
          <w:szCs w:val="32"/>
          <w14:textFill>
            <w14:solidFill>
              <w14:schemeClr w14:val="tx1"/>
            </w14:solidFill>
          </w14:textFill>
        </w:rPr>
        <w:t>万元，占</w:t>
      </w:r>
      <w:r>
        <w:rPr>
          <w:rFonts w:hint="eastAsia" w:eastAsia="仿宋" w:cs="Times New Roman"/>
          <w:color w:val="000000" w:themeColor="text1"/>
          <w:sz w:val="32"/>
          <w:szCs w:val="32"/>
          <w:lang w:val="en-US" w:eastAsia="zh-CN"/>
          <w14:textFill>
            <w14:solidFill>
              <w14:schemeClr w14:val="tx1"/>
            </w14:solidFill>
          </w14:textFill>
        </w:rPr>
        <w:t>0.47</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b/>
          <w:color w:val="000000" w:themeColor="text1"/>
          <w:sz w:val="32"/>
          <w:szCs w:val="32"/>
          <w14:textFill>
            <w14:solidFill>
              <w14:schemeClr w14:val="tx1"/>
            </w14:solidFill>
          </w14:textFill>
        </w:rPr>
        <w:t>教育支出（类）</w:t>
      </w:r>
      <w:r>
        <w:rPr>
          <w:rFonts w:hint="eastAsia" w:eastAsia="仿宋" w:cs="Times New Roman"/>
          <w:color w:val="000000" w:themeColor="text1"/>
          <w:sz w:val="32"/>
          <w:szCs w:val="32"/>
          <w:lang w:val="en-US" w:eastAsia="zh-CN"/>
          <w14:textFill>
            <w14:solidFill>
              <w14:schemeClr w14:val="tx1"/>
            </w14:solidFill>
          </w14:textFill>
        </w:rPr>
        <w:t>5.16</w:t>
      </w:r>
      <w:r>
        <w:rPr>
          <w:rFonts w:hint="default" w:ascii="Times New Roman" w:hAnsi="Times New Roman" w:eastAsia="仿宋" w:cs="Times New Roman"/>
          <w:color w:val="000000" w:themeColor="text1"/>
          <w:sz w:val="32"/>
          <w:szCs w:val="32"/>
          <w14:textFill>
            <w14:solidFill>
              <w14:schemeClr w14:val="tx1"/>
            </w14:solidFill>
          </w14:textFill>
        </w:rPr>
        <w:t>万元，占</w:t>
      </w:r>
      <w:r>
        <w:rPr>
          <w:rFonts w:hint="eastAsia" w:eastAsia="仿宋" w:cs="Times New Roman"/>
          <w:color w:val="000000" w:themeColor="text1"/>
          <w:sz w:val="32"/>
          <w:szCs w:val="32"/>
          <w:lang w:val="en-US" w:eastAsia="zh-CN"/>
          <w14:textFill>
            <w14:solidFill>
              <w14:schemeClr w14:val="tx1"/>
            </w14:solidFill>
          </w14:textFill>
        </w:rPr>
        <w:t>0.16</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b/>
          <w:color w:val="000000" w:themeColor="text1"/>
          <w:sz w:val="32"/>
          <w:szCs w:val="32"/>
          <w14:textFill>
            <w14:solidFill>
              <w14:schemeClr w14:val="tx1"/>
            </w14:solidFill>
          </w14:textFill>
        </w:rPr>
        <w:t>社会保障和就业（类）</w:t>
      </w:r>
      <w:r>
        <w:rPr>
          <w:rFonts w:hint="default" w:ascii="Times New Roman" w:hAnsi="Times New Roman" w:eastAsia="仿宋" w:cs="Times New Roman"/>
          <w:color w:val="000000" w:themeColor="text1"/>
          <w:sz w:val="32"/>
          <w:szCs w:val="32"/>
          <w14:textFill>
            <w14:solidFill>
              <w14:schemeClr w14:val="tx1"/>
            </w14:solidFill>
          </w14:textFill>
        </w:rPr>
        <w:t>支出</w:t>
      </w:r>
      <w:r>
        <w:rPr>
          <w:rFonts w:hint="eastAsia" w:eastAsia="仿宋" w:cs="Times New Roman"/>
          <w:color w:val="000000" w:themeColor="text1"/>
          <w:sz w:val="32"/>
          <w:szCs w:val="32"/>
          <w:lang w:val="en-US" w:eastAsia="zh-CN"/>
          <w14:textFill>
            <w14:solidFill>
              <w14:schemeClr w14:val="tx1"/>
            </w14:solidFill>
          </w14:textFill>
        </w:rPr>
        <w:t>66.41</w:t>
      </w:r>
      <w:r>
        <w:rPr>
          <w:rFonts w:hint="default" w:ascii="Times New Roman" w:hAnsi="Times New Roman" w:eastAsia="仿宋" w:cs="Times New Roman"/>
          <w:color w:val="000000" w:themeColor="text1"/>
          <w:sz w:val="32"/>
          <w:szCs w:val="32"/>
          <w14:textFill>
            <w14:solidFill>
              <w14:schemeClr w14:val="tx1"/>
            </w14:solidFill>
          </w14:textFill>
        </w:rPr>
        <w:t>万元，占</w:t>
      </w:r>
      <w:r>
        <w:rPr>
          <w:rFonts w:hint="eastAsia" w:eastAsia="仿宋" w:cs="Times New Roman"/>
          <w:color w:val="000000" w:themeColor="text1"/>
          <w:sz w:val="32"/>
          <w:szCs w:val="32"/>
          <w:lang w:val="en-US" w:eastAsia="zh-CN"/>
          <w14:textFill>
            <w14:solidFill>
              <w14:schemeClr w14:val="tx1"/>
            </w14:solidFill>
          </w14:textFill>
        </w:rPr>
        <w:t>2.1</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b/>
          <w:bCs/>
          <w:color w:val="000000" w:themeColor="text1"/>
          <w:sz w:val="32"/>
          <w:szCs w:val="32"/>
          <w14:textFill>
            <w14:solidFill>
              <w14:schemeClr w14:val="tx1"/>
            </w14:solidFill>
          </w14:textFill>
        </w:rPr>
        <w:t>医疗卫生支出</w:t>
      </w:r>
      <w:r>
        <w:rPr>
          <w:rFonts w:hint="eastAsia" w:eastAsia="仿宋" w:cs="Times New Roman"/>
          <w:color w:val="000000" w:themeColor="text1"/>
          <w:sz w:val="32"/>
          <w:szCs w:val="32"/>
          <w:lang w:val="en-US" w:eastAsia="zh-CN"/>
          <w14:textFill>
            <w14:solidFill>
              <w14:schemeClr w14:val="tx1"/>
            </w14:solidFill>
          </w14:textFill>
        </w:rPr>
        <w:t>33.79</w:t>
      </w:r>
      <w:r>
        <w:rPr>
          <w:rFonts w:hint="default" w:ascii="Times New Roman" w:hAnsi="Times New Roman" w:eastAsia="仿宋" w:cs="Times New Roman"/>
          <w:color w:val="000000" w:themeColor="text1"/>
          <w:sz w:val="32"/>
          <w:szCs w:val="32"/>
          <w14:textFill>
            <w14:solidFill>
              <w14:schemeClr w14:val="tx1"/>
            </w14:solidFill>
          </w14:textFill>
        </w:rPr>
        <w:t>万元，占</w:t>
      </w:r>
      <w:r>
        <w:rPr>
          <w:rFonts w:hint="eastAsia" w:eastAsia="仿宋" w:cs="Times New Roman"/>
          <w:color w:val="000000" w:themeColor="text1"/>
          <w:sz w:val="32"/>
          <w:szCs w:val="32"/>
          <w:lang w:val="en-US" w:eastAsia="zh-CN"/>
          <w14:textFill>
            <w14:solidFill>
              <w14:schemeClr w14:val="tx1"/>
            </w14:solidFill>
          </w14:textFill>
        </w:rPr>
        <w:t>1.1</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eastAsia" w:eastAsia="仿宋" w:cs="Times New Roman"/>
          <w:b/>
          <w:bCs/>
          <w:color w:val="000000" w:themeColor="text1"/>
          <w:sz w:val="32"/>
          <w:szCs w:val="32"/>
          <w:lang w:eastAsia="zh-CN"/>
          <w14:textFill>
            <w14:solidFill>
              <w14:schemeClr w14:val="tx1"/>
            </w14:solidFill>
          </w14:textFill>
        </w:rPr>
        <w:t>节能环保支出</w:t>
      </w:r>
      <w:r>
        <w:rPr>
          <w:rFonts w:hint="eastAsia" w:eastAsia="仿宋" w:cs="Times New Roman"/>
          <w:color w:val="000000" w:themeColor="text1"/>
          <w:sz w:val="32"/>
          <w:szCs w:val="32"/>
          <w:lang w:val="en-US" w:eastAsia="zh-CN"/>
          <w14:textFill>
            <w14:solidFill>
              <w14:schemeClr w14:val="tx1"/>
            </w14:solidFill>
          </w14:textFill>
        </w:rPr>
        <w:t>8.54万元，</w:t>
      </w:r>
      <w:r>
        <w:rPr>
          <w:rFonts w:hint="default" w:ascii="Times New Roman" w:hAnsi="Times New Roman" w:eastAsia="仿宋" w:cs="Times New Roman"/>
          <w:color w:val="000000" w:themeColor="text1"/>
          <w:sz w:val="32"/>
          <w:szCs w:val="32"/>
          <w14:textFill>
            <w14:solidFill>
              <w14:schemeClr w14:val="tx1"/>
            </w14:solidFill>
          </w14:textFill>
        </w:rPr>
        <w:t>占</w:t>
      </w:r>
      <w:r>
        <w:rPr>
          <w:rFonts w:hint="eastAsia" w:eastAsia="仿宋" w:cs="Times New Roman"/>
          <w:color w:val="000000" w:themeColor="text1"/>
          <w:sz w:val="32"/>
          <w:szCs w:val="32"/>
          <w:lang w:val="en-US" w:eastAsia="zh-CN"/>
          <w14:textFill>
            <w14:solidFill>
              <w14:schemeClr w14:val="tx1"/>
            </w14:solidFill>
          </w14:textFill>
        </w:rPr>
        <w:t>0.27</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eastAsia" w:eastAsia="仿宋" w:cs="Times New Roman"/>
          <w:color w:val="000000" w:themeColor="text1"/>
          <w:sz w:val="32"/>
          <w:szCs w:val="32"/>
          <w:lang w:eastAsia="zh-CN"/>
          <w14:textFill>
            <w14:solidFill>
              <w14:schemeClr w14:val="tx1"/>
            </w14:solidFill>
          </w14:textFill>
        </w:rPr>
        <w:t>；</w:t>
      </w:r>
      <w:r>
        <w:rPr>
          <w:rFonts w:hint="eastAsia" w:eastAsia="仿宋" w:cs="Times New Roman"/>
          <w:b/>
          <w:bCs/>
          <w:color w:val="000000" w:themeColor="text1"/>
          <w:sz w:val="32"/>
          <w:szCs w:val="32"/>
          <w:lang w:eastAsia="zh-CN"/>
          <w14:textFill>
            <w14:solidFill>
              <w14:schemeClr w14:val="tx1"/>
            </w14:solidFill>
          </w14:textFill>
        </w:rPr>
        <w:t>资源勘探信息等支出</w:t>
      </w:r>
      <w:r>
        <w:rPr>
          <w:rFonts w:hint="eastAsia" w:eastAsia="仿宋" w:cs="Times New Roman"/>
          <w:color w:val="000000" w:themeColor="text1"/>
          <w:sz w:val="32"/>
          <w:szCs w:val="32"/>
          <w:lang w:val="en-US" w:eastAsia="zh-CN"/>
          <w14:textFill>
            <w14:solidFill>
              <w14:schemeClr w14:val="tx1"/>
            </w14:solidFill>
          </w14:textFill>
        </w:rPr>
        <w:t>3017.87万元，</w:t>
      </w:r>
      <w:r>
        <w:rPr>
          <w:rFonts w:hint="default" w:ascii="Times New Roman" w:hAnsi="Times New Roman" w:eastAsia="仿宋" w:cs="Times New Roman"/>
          <w:color w:val="000000" w:themeColor="text1"/>
          <w:sz w:val="32"/>
          <w:szCs w:val="32"/>
          <w14:textFill>
            <w14:solidFill>
              <w14:schemeClr w14:val="tx1"/>
            </w14:solidFill>
          </w14:textFill>
        </w:rPr>
        <w:t>占</w:t>
      </w:r>
      <w:r>
        <w:rPr>
          <w:rFonts w:hint="eastAsia" w:eastAsia="仿宋" w:cs="Times New Roman"/>
          <w:color w:val="000000" w:themeColor="text1"/>
          <w:sz w:val="32"/>
          <w:szCs w:val="32"/>
          <w:lang w:val="en-US" w:eastAsia="zh-CN"/>
          <w14:textFill>
            <w14:solidFill>
              <w14:schemeClr w14:val="tx1"/>
            </w14:solidFill>
          </w14:textFill>
        </w:rPr>
        <w:t>94.69</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eastAsia"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b/>
          <w:bCs/>
          <w:color w:val="000000" w:themeColor="text1"/>
          <w:sz w:val="32"/>
          <w:szCs w:val="32"/>
          <w14:textFill>
            <w14:solidFill>
              <w14:schemeClr w14:val="tx1"/>
            </w14:solidFill>
          </w14:textFill>
        </w:rPr>
        <w:t>住房保障支出</w:t>
      </w:r>
      <w:r>
        <w:rPr>
          <w:rFonts w:hint="eastAsia" w:eastAsia="仿宋" w:cs="Times New Roman"/>
          <w:color w:val="000000" w:themeColor="text1"/>
          <w:sz w:val="32"/>
          <w:szCs w:val="32"/>
          <w:lang w:val="en-US" w:eastAsia="zh-CN"/>
          <w14:textFill>
            <w14:solidFill>
              <w14:schemeClr w14:val="tx1"/>
            </w14:solidFill>
          </w14:textFill>
        </w:rPr>
        <w:t>38.39</w:t>
      </w:r>
      <w:r>
        <w:rPr>
          <w:rFonts w:hint="default" w:ascii="Times New Roman" w:hAnsi="Times New Roman" w:eastAsia="仿宋" w:cs="Times New Roman"/>
          <w:color w:val="000000" w:themeColor="text1"/>
          <w:sz w:val="32"/>
          <w:szCs w:val="32"/>
          <w14:textFill>
            <w14:solidFill>
              <w14:schemeClr w14:val="tx1"/>
            </w14:solidFill>
          </w14:textFill>
        </w:rPr>
        <w:t>万元，占</w:t>
      </w:r>
      <w:r>
        <w:rPr>
          <w:rFonts w:hint="eastAsia" w:eastAsia="仿宋" w:cs="Times New Roman"/>
          <w:color w:val="000000" w:themeColor="text1"/>
          <w:sz w:val="32"/>
          <w:szCs w:val="32"/>
          <w:lang w:val="en-US" w:eastAsia="zh-CN"/>
          <w14:textFill>
            <w14:solidFill>
              <w14:schemeClr w14:val="tx1"/>
            </w14:solidFill>
          </w14:textFill>
        </w:rPr>
        <w:t>1.2</w:t>
      </w:r>
      <w:r>
        <w:rPr>
          <w:rFonts w:hint="default" w:ascii="Times New Roman" w:hAnsi="Times New Roman" w:eastAsia="仿宋" w:cs="Times New Roman"/>
          <w:color w:val="000000" w:themeColor="text1"/>
          <w:sz w:val="32"/>
          <w:szCs w:val="32"/>
          <w14:textFill>
            <w14:solidFill>
              <w14:schemeClr w14:val="tx1"/>
            </w14:solidFill>
          </w14:textFill>
        </w:rPr>
        <w:t>%。</w:t>
      </w:r>
    </w:p>
    <w:p>
      <w:pPr>
        <w:spacing w:line="600" w:lineRule="exact"/>
        <w:ind w:firstLine="643" w:firstLineChars="200"/>
        <w:outlineLvl w:val="2"/>
        <w:rPr>
          <w:rFonts w:hint="default" w:ascii="Times New Roman" w:hAnsi="Times New Roman" w:eastAsia="仿宋" w:cs="Times New Roman"/>
          <w:b/>
          <w:color w:val="000000"/>
          <w:sz w:val="32"/>
          <w:szCs w:val="32"/>
        </w:rPr>
      </w:pPr>
      <w:bookmarkStart w:id="34" w:name="_Toc15377212"/>
      <w:r>
        <w:rPr>
          <w:rFonts w:hint="default" w:ascii="Times New Roman" w:hAnsi="Times New Roman" w:eastAsia="仿宋" w:cs="Times New Roman"/>
          <w:b/>
          <w:color w:val="000000"/>
          <w:sz w:val="32"/>
          <w:szCs w:val="32"/>
        </w:rPr>
        <w:t>（三）一般公共预算财政拨款支出决算具体情况</w:t>
      </w:r>
      <w:bookmarkEnd w:id="34"/>
    </w:p>
    <w:p>
      <w:pPr>
        <w:spacing w:line="600" w:lineRule="exact"/>
        <w:ind w:firstLine="643" w:firstLineChars="200"/>
        <w:outlineLvl w:val="2"/>
        <w:rPr>
          <w:rFonts w:hint="default" w:ascii="Times New Roman" w:hAnsi="Times New Roman" w:eastAsia="仿宋" w:cs="Times New Roman"/>
          <w:color w:val="auto"/>
          <w:sz w:val="32"/>
          <w:szCs w:val="32"/>
        </w:rPr>
      </w:pPr>
      <w:bookmarkStart w:id="35" w:name="_Toc15377444"/>
      <w:bookmarkStart w:id="36" w:name="_Toc15378460"/>
      <w:bookmarkStart w:id="37" w:name="_Toc15377213"/>
      <w:r>
        <w:rPr>
          <w:rFonts w:hint="default" w:ascii="Times New Roman" w:hAnsi="Times New Roman" w:eastAsia="仿宋" w:cs="Times New Roman"/>
          <w:b/>
          <w:color w:val="000000" w:themeColor="text1"/>
          <w:sz w:val="32"/>
          <w:szCs w:val="32"/>
          <w14:textFill>
            <w14:solidFill>
              <w14:schemeClr w14:val="tx1"/>
            </w14:solidFill>
          </w14:textFill>
        </w:rPr>
        <w:t>2018年</w:t>
      </w:r>
      <w:r>
        <w:rPr>
          <w:rFonts w:hint="default" w:ascii="Times New Roman" w:hAnsi="Times New Roman" w:eastAsia="仿宋" w:cs="Times New Roman"/>
          <w:b/>
          <w:color w:val="000000" w:themeColor="text1"/>
          <w:sz w:val="32"/>
          <w:szCs w:val="32"/>
          <w:lang w:eastAsia="zh-CN"/>
          <w14:textFill>
            <w14:solidFill>
              <w14:schemeClr w14:val="tx1"/>
            </w14:solidFill>
          </w14:textFill>
        </w:rPr>
        <w:t>一</w:t>
      </w:r>
      <w:r>
        <w:rPr>
          <w:rFonts w:hint="default" w:ascii="Times New Roman" w:hAnsi="Times New Roman" w:eastAsia="仿宋" w:cs="Times New Roman"/>
          <w:b/>
          <w:color w:val="000000" w:themeColor="text1"/>
          <w:sz w:val="32"/>
          <w:szCs w:val="32"/>
          <w14:textFill>
            <w14:solidFill>
              <w14:schemeClr w14:val="tx1"/>
            </w14:solidFill>
          </w14:textFill>
        </w:rPr>
        <w:t>般公共预算支出决算数为</w:t>
      </w:r>
      <w:r>
        <w:rPr>
          <w:rFonts w:hint="eastAsia" w:eastAsia="方正仿宋_GBK" w:cs="Times New Roman"/>
          <w:color w:val="000000"/>
          <w:sz w:val="30"/>
          <w:szCs w:val="30"/>
          <w:lang w:val="en-US" w:eastAsia="zh-CN"/>
        </w:rPr>
        <w:t>3187.16万元，</w:t>
      </w:r>
      <w:r>
        <w:rPr>
          <w:rStyle w:val="13"/>
          <w:rFonts w:hint="default" w:ascii="Times New Roman" w:hAnsi="Times New Roman" w:eastAsia="仿宋" w:cs="Times New Roman"/>
          <w:bCs/>
          <w:color w:val="auto"/>
          <w:sz w:val="32"/>
          <w:szCs w:val="32"/>
        </w:rPr>
        <w:t>其中：</w:t>
      </w:r>
      <w:bookmarkEnd w:id="35"/>
      <w:bookmarkEnd w:id="36"/>
      <w:bookmarkEnd w:id="37"/>
    </w:p>
    <w:p>
      <w:pPr>
        <w:numPr>
          <w:ilvl w:val="0"/>
          <w:numId w:val="0"/>
        </w:numPr>
        <w:spacing w:line="600" w:lineRule="exact"/>
        <w:ind w:firstLine="643" w:firstLineChars="200"/>
        <w:rPr>
          <w:rStyle w:val="13"/>
          <w:rFonts w:hint="default" w:ascii="Times New Roman" w:hAnsi="Times New Roman" w:eastAsia="仿宋" w:cs="Times New Roman"/>
          <w:b w:val="0"/>
          <w:bCs/>
          <w:color w:val="000000"/>
          <w:sz w:val="32"/>
          <w:szCs w:val="32"/>
          <w:lang w:eastAsia="zh-CN"/>
        </w:rPr>
      </w:pPr>
      <w:r>
        <w:rPr>
          <w:rStyle w:val="13"/>
          <w:rFonts w:hint="eastAsia" w:eastAsia="仿宋" w:cs="Times New Roman"/>
          <w:bCs/>
          <w:color w:val="000000"/>
          <w:sz w:val="32"/>
          <w:szCs w:val="32"/>
          <w:lang w:val="en-US" w:eastAsia="zh-CN"/>
        </w:rPr>
        <w:t>1.</w:t>
      </w:r>
      <w:r>
        <w:rPr>
          <w:rStyle w:val="13"/>
          <w:rFonts w:hint="default" w:ascii="Times New Roman" w:hAnsi="Times New Roman" w:eastAsia="仿宋" w:cs="Times New Roman"/>
          <w:bCs/>
          <w:color w:val="000000"/>
          <w:sz w:val="32"/>
          <w:szCs w:val="32"/>
        </w:rPr>
        <w:t>资源勘探信息等支出（类）</w:t>
      </w:r>
      <w:r>
        <w:rPr>
          <w:rStyle w:val="13"/>
          <w:rFonts w:hint="eastAsia" w:eastAsia="仿宋" w:cs="Times New Roman"/>
          <w:bCs/>
          <w:color w:val="000000"/>
          <w:sz w:val="32"/>
          <w:szCs w:val="32"/>
          <w:lang w:eastAsia="zh-CN"/>
        </w:rPr>
        <w:t>工业和信息产业监管</w:t>
      </w:r>
      <w:r>
        <w:rPr>
          <w:rStyle w:val="13"/>
          <w:rFonts w:hint="default" w:ascii="Times New Roman" w:hAnsi="Times New Roman" w:eastAsia="仿宋" w:cs="Times New Roman"/>
          <w:bCs/>
          <w:color w:val="000000"/>
          <w:sz w:val="32"/>
          <w:szCs w:val="32"/>
        </w:rPr>
        <w:t>（款）</w:t>
      </w:r>
      <w:r>
        <w:rPr>
          <w:rStyle w:val="13"/>
          <w:rFonts w:hint="default" w:ascii="Times New Roman" w:hAnsi="Times New Roman" w:eastAsia="仿宋" w:cs="Times New Roman"/>
          <w:bCs/>
          <w:color w:val="000000"/>
          <w:sz w:val="32"/>
          <w:szCs w:val="32"/>
          <w:lang w:eastAsia="zh-CN"/>
        </w:rPr>
        <w:t>行政运行</w:t>
      </w:r>
      <w:r>
        <w:rPr>
          <w:rStyle w:val="13"/>
          <w:rFonts w:hint="default" w:ascii="Times New Roman" w:hAnsi="Times New Roman" w:eastAsia="仿宋" w:cs="Times New Roman"/>
          <w:bCs/>
          <w:color w:val="000000"/>
          <w:sz w:val="32"/>
          <w:szCs w:val="32"/>
        </w:rPr>
        <w:t>（项）:</w:t>
      </w:r>
      <w:r>
        <w:rPr>
          <w:rStyle w:val="13"/>
          <w:rFonts w:hint="default" w:ascii="Times New Roman" w:hAnsi="Times New Roman" w:eastAsia="仿宋" w:cs="Times New Roman"/>
          <w:b w:val="0"/>
          <w:bCs/>
          <w:color w:val="000000"/>
          <w:sz w:val="32"/>
          <w:szCs w:val="32"/>
        </w:rPr>
        <w:t xml:space="preserve"> 支出决算为</w:t>
      </w:r>
      <w:r>
        <w:rPr>
          <w:rStyle w:val="13"/>
          <w:rFonts w:hint="eastAsia" w:eastAsia="仿宋" w:cs="Times New Roman"/>
          <w:b w:val="0"/>
          <w:bCs/>
          <w:color w:val="000000"/>
          <w:sz w:val="32"/>
          <w:szCs w:val="32"/>
          <w:lang w:val="en-US" w:eastAsia="zh-CN"/>
        </w:rPr>
        <w:t>564.06</w:t>
      </w:r>
      <w:r>
        <w:rPr>
          <w:rStyle w:val="13"/>
          <w:rFonts w:hint="default" w:ascii="Times New Roman" w:hAnsi="Times New Roman" w:eastAsia="仿宋" w:cs="Times New Roman"/>
          <w:b w:val="0"/>
          <w:bCs/>
          <w:color w:val="000000"/>
          <w:sz w:val="32"/>
          <w:szCs w:val="32"/>
        </w:rPr>
        <w:t>万元，完成预算</w:t>
      </w:r>
      <w:r>
        <w:rPr>
          <w:rStyle w:val="13"/>
          <w:rFonts w:hint="eastAsia" w:eastAsia="仿宋" w:cs="Times New Roman"/>
          <w:b w:val="0"/>
          <w:bCs/>
          <w:color w:val="000000"/>
          <w:sz w:val="32"/>
          <w:szCs w:val="32"/>
          <w:lang w:val="en-US" w:eastAsia="zh-CN"/>
        </w:rPr>
        <w:t>97.24</w:t>
      </w:r>
      <w:r>
        <w:rPr>
          <w:rStyle w:val="13"/>
          <w:rFonts w:hint="default" w:ascii="Times New Roman" w:hAnsi="Times New Roman" w:eastAsia="仿宋" w:cs="Times New Roman"/>
          <w:b w:val="0"/>
          <w:bCs/>
          <w:color w:val="000000"/>
          <w:sz w:val="32"/>
          <w:szCs w:val="32"/>
        </w:rPr>
        <w:t>%</w:t>
      </w:r>
      <w:r>
        <w:rPr>
          <w:rStyle w:val="13"/>
          <w:rFonts w:hint="eastAsia" w:eastAsia="仿宋" w:cs="Times New Roman"/>
          <w:b w:val="0"/>
          <w:bCs/>
          <w:color w:val="000000"/>
          <w:sz w:val="32"/>
          <w:szCs w:val="32"/>
          <w:lang w:eastAsia="zh-CN"/>
        </w:rPr>
        <w:t>，</w:t>
      </w:r>
      <w:r>
        <w:rPr>
          <w:rFonts w:hint="eastAsia" w:ascii="仿宋_GB2312" w:hAnsi="仿宋_GB2312" w:eastAsia="仿宋_GB2312" w:cs="仿宋_GB2312"/>
          <w:color w:val="auto"/>
          <w:sz w:val="32"/>
          <w:szCs w:val="32"/>
          <w:shd w:val="clear" w:fill="FFFFFF"/>
        </w:rPr>
        <w:t>决算数小于预算数的主要原因是</w:t>
      </w:r>
      <w:r>
        <w:rPr>
          <w:rFonts w:hint="eastAsia" w:ascii="仿宋_GB2312" w:hAnsi="仿宋_GB2312" w:eastAsia="仿宋_GB2312" w:cs="仿宋_GB2312"/>
          <w:color w:val="auto"/>
          <w:sz w:val="32"/>
          <w:szCs w:val="32"/>
          <w:shd w:val="clear" w:fill="FFFFFF"/>
          <w:lang w:eastAsia="zh-CN"/>
        </w:rPr>
        <w:t>人员调动</w:t>
      </w:r>
      <w:r>
        <w:rPr>
          <w:rFonts w:hint="eastAsia" w:ascii="仿宋_GB2312" w:hAnsi="仿宋_GB2312" w:eastAsia="仿宋_GB2312" w:cs="仿宋_GB2312"/>
          <w:color w:val="auto"/>
          <w:sz w:val="32"/>
          <w:szCs w:val="32"/>
          <w:shd w:val="clear" w:fill="FFFFFF"/>
        </w:rPr>
        <w:t>，</w:t>
      </w:r>
      <w:r>
        <w:rPr>
          <w:rFonts w:hint="eastAsia" w:ascii="仿宋_GB2312" w:hAnsi="仿宋_GB2312" w:eastAsia="仿宋_GB2312" w:cs="仿宋_GB2312"/>
          <w:color w:val="auto"/>
          <w:sz w:val="32"/>
          <w:szCs w:val="32"/>
          <w:shd w:val="clear" w:fill="FFFFFF"/>
          <w:lang w:eastAsia="zh-CN"/>
        </w:rPr>
        <w:t>基本支出结余</w:t>
      </w:r>
      <w:r>
        <w:rPr>
          <w:rStyle w:val="13"/>
          <w:rFonts w:hint="default" w:ascii="Times New Roman" w:hAnsi="Times New Roman" w:eastAsia="仿宋" w:cs="Times New Roman"/>
          <w:b w:val="0"/>
          <w:bCs/>
          <w:color w:val="000000"/>
          <w:sz w:val="32"/>
          <w:szCs w:val="32"/>
          <w:lang w:eastAsia="zh-CN"/>
        </w:rPr>
        <w:t>。</w:t>
      </w:r>
    </w:p>
    <w:p>
      <w:pPr>
        <w:numPr>
          <w:ilvl w:val="0"/>
          <w:numId w:val="0"/>
        </w:numPr>
        <w:spacing w:line="600" w:lineRule="exact"/>
        <w:ind w:firstLine="643" w:firstLineChars="200"/>
        <w:rPr>
          <w:rFonts w:hint="default" w:ascii="Times New Roman" w:hAnsi="Times New Roman" w:eastAsia="仿宋" w:cs="Times New Roman"/>
          <w:b/>
          <w:color w:val="000000"/>
          <w:sz w:val="32"/>
          <w:szCs w:val="32"/>
          <w:lang w:eastAsia="zh-CN"/>
        </w:rPr>
      </w:pPr>
      <w:r>
        <w:rPr>
          <w:rStyle w:val="13"/>
          <w:rFonts w:hint="default" w:ascii="Times New Roman" w:hAnsi="Times New Roman" w:eastAsia="仿宋" w:cs="Times New Roman"/>
          <w:bCs/>
          <w:color w:val="000000"/>
          <w:sz w:val="32"/>
          <w:szCs w:val="32"/>
          <w:lang w:val="en-US" w:eastAsia="zh-CN"/>
        </w:rPr>
        <w:t>2.</w:t>
      </w:r>
      <w:r>
        <w:rPr>
          <w:rStyle w:val="13"/>
          <w:rFonts w:hint="default" w:ascii="Times New Roman" w:hAnsi="Times New Roman" w:eastAsia="仿宋" w:cs="Times New Roman"/>
          <w:bCs/>
          <w:color w:val="000000"/>
          <w:sz w:val="32"/>
          <w:szCs w:val="32"/>
        </w:rPr>
        <w:t>资源勘探信息等支出（类）</w:t>
      </w:r>
      <w:r>
        <w:rPr>
          <w:rStyle w:val="13"/>
          <w:rFonts w:hint="eastAsia" w:eastAsia="仿宋" w:cs="Times New Roman"/>
          <w:bCs/>
          <w:color w:val="000000"/>
          <w:sz w:val="32"/>
          <w:szCs w:val="32"/>
          <w:lang w:eastAsia="zh-CN"/>
        </w:rPr>
        <w:t>工业和信息产业监管</w:t>
      </w:r>
      <w:r>
        <w:rPr>
          <w:rStyle w:val="13"/>
          <w:rFonts w:hint="default" w:ascii="Times New Roman" w:hAnsi="Times New Roman" w:eastAsia="仿宋" w:cs="Times New Roman"/>
          <w:bCs/>
          <w:color w:val="000000"/>
          <w:sz w:val="32"/>
          <w:szCs w:val="32"/>
        </w:rPr>
        <w:t>（款）</w:t>
      </w:r>
      <w:r>
        <w:rPr>
          <w:rStyle w:val="13"/>
          <w:rFonts w:hint="default" w:ascii="Times New Roman" w:hAnsi="Times New Roman" w:eastAsia="仿宋" w:cs="Times New Roman"/>
          <w:bCs/>
          <w:color w:val="000000"/>
          <w:sz w:val="32"/>
          <w:szCs w:val="32"/>
          <w:lang w:eastAsia="zh-CN"/>
        </w:rPr>
        <w:t>一般行政事务</w:t>
      </w:r>
      <w:r>
        <w:rPr>
          <w:rStyle w:val="13"/>
          <w:rFonts w:hint="default" w:ascii="Times New Roman" w:hAnsi="Times New Roman" w:eastAsia="仿宋" w:cs="Times New Roman"/>
          <w:bCs/>
          <w:color w:val="000000"/>
          <w:sz w:val="32"/>
          <w:szCs w:val="32"/>
        </w:rPr>
        <w:t>（项）:</w:t>
      </w:r>
      <w:r>
        <w:rPr>
          <w:rStyle w:val="13"/>
          <w:rFonts w:hint="default" w:ascii="Times New Roman" w:hAnsi="Times New Roman" w:eastAsia="仿宋" w:cs="Times New Roman"/>
          <w:b w:val="0"/>
          <w:bCs/>
          <w:color w:val="000000"/>
          <w:sz w:val="32"/>
          <w:szCs w:val="32"/>
        </w:rPr>
        <w:t xml:space="preserve"> 支出决算为</w:t>
      </w:r>
      <w:r>
        <w:rPr>
          <w:rStyle w:val="13"/>
          <w:rFonts w:hint="eastAsia" w:eastAsia="仿宋" w:cs="Times New Roman"/>
          <w:b w:val="0"/>
          <w:bCs/>
          <w:color w:val="000000"/>
          <w:sz w:val="32"/>
          <w:szCs w:val="32"/>
          <w:lang w:val="en-US" w:eastAsia="zh-CN"/>
        </w:rPr>
        <w:t>167.67</w:t>
      </w:r>
      <w:r>
        <w:rPr>
          <w:rStyle w:val="13"/>
          <w:rFonts w:hint="default" w:ascii="Times New Roman" w:hAnsi="Times New Roman" w:eastAsia="仿宋" w:cs="Times New Roman"/>
          <w:b w:val="0"/>
          <w:bCs/>
          <w:color w:val="000000"/>
          <w:sz w:val="32"/>
          <w:szCs w:val="32"/>
        </w:rPr>
        <w:t>万元，完成预算</w:t>
      </w:r>
      <w:r>
        <w:rPr>
          <w:rStyle w:val="13"/>
          <w:rFonts w:hint="eastAsia" w:eastAsia="仿宋" w:cs="Times New Roman"/>
          <w:b w:val="0"/>
          <w:bCs/>
          <w:color w:val="000000"/>
          <w:sz w:val="32"/>
          <w:szCs w:val="32"/>
          <w:lang w:val="en-US" w:eastAsia="zh-CN"/>
        </w:rPr>
        <w:t>100</w:t>
      </w:r>
      <w:r>
        <w:rPr>
          <w:rStyle w:val="13"/>
          <w:rFonts w:hint="default" w:ascii="Times New Roman" w:hAnsi="Times New Roman" w:eastAsia="仿宋" w:cs="Times New Roman"/>
          <w:b w:val="0"/>
          <w:bCs/>
          <w:color w:val="000000"/>
          <w:sz w:val="32"/>
          <w:szCs w:val="32"/>
        </w:rPr>
        <w:t>%</w:t>
      </w:r>
      <w:r>
        <w:rPr>
          <w:rStyle w:val="13"/>
          <w:rFonts w:hint="default" w:ascii="Times New Roman" w:hAnsi="Times New Roman" w:eastAsia="仿宋" w:cs="Times New Roman"/>
          <w:b w:val="0"/>
          <w:bCs/>
          <w:color w:val="000000"/>
          <w:sz w:val="32"/>
          <w:szCs w:val="32"/>
          <w:lang w:eastAsia="zh-CN"/>
        </w:rPr>
        <w:t>。</w:t>
      </w:r>
    </w:p>
    <w:p>
      <w:pPr>
        <w:spacing w:line="600" w:lineRule="exact"/>
        <w:ind w:firstLine="643" w:firstLineChars="200"/>
        <w:rPr>
          <w:rFonts w:hint="default" w:ascii="Times New Roman" w:hAnsi="Times New Roman" w:eastAsia="仿宋" w:cs="Times New Roman"/>
          <w:b/>
          <w:color w:val="000000"/>
          <w:sz w:val="32"/>
          <w:szCs w:val="32"/>
          <w:lang w:eastAsia="zh-CN"/>
        </w:rPr>
      </w:pPr>
      <w:r>
        <w:rPr>
          <w:rStyle w:val="13"/>
          <w:rFonts w:hint="default" w:ascii="Times New Roman" w:hAnsi="Times New Roman" w:eastAsia="仿宋" w:cs="Times New Roman"/>
          <w:bCs/>
          <w:color w:val="000000"/>
          <w:sz w:val="32"/>
          <w:szCs w:val="32"/>
          <w:lang w:val="en-US" w:eastAsia="zh-CN"/>
        </w:rPr>
        <w:t>3.</w:t>
      </w:r>
      <w:r>
        <w:rPr>
          <w:rStyle w:val="13"/>
          <w:rFonts w:hint="default" w:ascii="Times New Roman" w:hAnsi="Times New Roman" w:eastAsia="仿宋" w:cs="Times New Roman"/>
          <w:bCs/>
          <w:color w:val="000000"/>
          <w:sz w:val="32"/>
          <w:szCs w:val="32"/>
        </w:rPr>
        <w:t>资源勘探信息等支出（类）</w:t>
      </w:r>
      <w:r>
        <w:rPr>
          <w:rStyle w:val="13"/>
          <w:rFonts w:hint="eastAsia" w:eastAsia="仿宋" w:cs="Times New Roman"/>
          <w:bCs/>
          <w:color w:val="000000"/>
          <w:sz w:val="32"/>
          <w:szCs w:val="32"/>
          <w:lang w:eastAsia="zh-CN"/>
        </w:rPr>
        <w:t>工业和信息产业监管</w:t>
      </w:r>
      <w:r>
        <w:rPr>
          <w:rStyle w:val="13"/>
          <w:rFonts w:hint="default" w:ascii="Times New Roman" w:hAnsi="Times New Roman" w:eastAsia="仿宋" w:cs="Times New Roman"/>
          <w:bCs/>
          <w:color w:val="000000"/>
          <w:sz w:val="32"/>
          <w:szCs w:val="32"/>
        </w:rPr>
        <w:t>（款）</w:t>
      </w:r>
      <w:r>
        <w:rPr>
          <w:rStyle w:val="13"/>
          <w:rFonts w:hint="default" w:ascii="Times New Roman" w:hAnsi="Times New Roman" w:eastAsia="仿宋" w:cs="Times New Roman"/>
          <w:bCs/>
          <w:color w:val="000000"/>
          <w:sz w:val="32"/>
          <w:szCs w:val="32"/>
          <w:lang w:eastAsia="zh-CN"/>
        </w:rPr>
        <w:t xml:space="preserve"> 无线电监管</w:t>
      </w:r>
      <w:r>
        <w:rPr>
          <w:rStyle w:val="13"/>
          <w:rFonts w:hint="default" w:ascii="Times New Roman" w:hAnsi="Times New Roman" w:eastAsia="仿宋" w:cs="Times New Roman"/>
          <w:bCs/>
          <w:color w:val="000000"/>
          <w:sz w:val="32"/>
          <w:szCs w:val="32"/>
        </w:rPr>
        <w:t>（项）:</w:t>
      </w:r>
      <w:r>
        <w:rPr>
          <w:rStyle w:val="13"/>
          <w:rFonts w:hint="default" w:ascii="Times New Roman" w:hAnsi="Times New Roman" w:eastAsia="仿宋" w:cs="Times New Roman"/>
          <w:b w:val="0"/>
          <w:bCs/>
          <w:color w:val="000000"/>
          <w:sz w:val="32"/>
          <w:szCs w:val="32"/>
        </w:rPr>
        <w:t xml:space="preserve"> 支出决算为</w:t>
      </w:r>
      <w:r>
        <w:rPr>
          <w:rStyle w:val="13"/>
          <w:rFonts w:hint="eastAsia" w:eastAsia="仿宋" w:cs="Times New Roman"/>
          <w:b w:val="0"/>
          <w:bCs/>
          <w:color w:val="000000"/>
          <w:sz w:val="32"/>
          <w:szCs w:val="32"/>
          <w:lang w:val="en-US" w:eastAsia="zh-CN"/>
        </w:rPr>
        <w:t>52.47</w:t>
      </w:r>
      <w:r>
        <w:rPr>
          <w:rStyle w:val="13"/>
          <w:rFonts w:hint="default" w:ascii="Times New Roman" w:hAnsi="Times New Roman" w:eastAsia="仿宋" w:cs="Times New Roman"/>
          <w:b w:val="0"/>
          <w:bCs/>
          <w:color w:val="000000"/>
          <w:sz w:val="32"/>
          <w:szCs w:val="32"/>
        </w:rPr>
        <w:t>万元，完成预算</w:t>
      </w:r>
      <w:r>
        <w:rPr>
          <w:rStyle w:val="13"/>
          <w:rFonts w:hint="eastAsia" w:eastAsia="仿宋" w:cs="Times New Roman"/>
          <w:b w:val="0"/>
          <w:bCs/>
          <w:color w:val="000000"/>
          <w:sz w:val="32"/>
          <w:szCs w:val="32"/>
          <w:lang w:val="en-US" w:eastAsia="zh-CN"/>
        </w:rPr>
        <w:t>41.13</w:t>
      </w:r>
      <w:r>
        <w:rPr>
          <w:rStyle w:val="13"/>
          <w:rFonts w:hint="default" w:ascii="Times New Roman" w:hAnsi="Times New Roman" w:eastAsia="仿宋" w:cs="Times New Roman"/>
          <w:b w:val="0"/>
          <w:bCs/>
          <w:color w:val="000000"/>
          <w:sz w:val="32"/>
          <w:szCs w:val="32"/>
        </w:rPr>
        <w:t>%</w:t>
      </w:r>
      <w:r>
        <w:rPr>
          <w:rStyle w:val="13"/>
          <w:rFonts w:hint="eastAsia" w:eastAsia="仿宋" w:cs="Times New Roman"/>
          <w:b w:val="0"/>
          <w:bCs/>
          <w:color w:val="000000"/>
          <w:sz w:val="32"/>
          <w:szCs w:val="32"/>
          <w:lang w:eastAsia="zh-CN"/>
        </w:rPr>
        <w:t>，</w:t>
      </w:r>
      <w:r>
        <w:rPr>
          <w:rFonts w:hint="eastAsia" w:ascii="仿宋_GB2312" w:hAnsi="仿宋_GB2312" w:eastAsia="仿宋_GB2312" w:cs="仿宋_GB2312"/>
          <w:color w:val="auto"/>
          <w:sz w:val="32"/>
          <w:szCs w:val="32"/>
          <w:shd w:val="clear" w:fill="FFFFFF"/>
        </w:rPr>
        <w:t>决算数小于预算数的主要原因是</w:t>
      </w:r>
      <w:r>
        <w:rPr>
          <w:rFonts w:hint="eastAsia" w:ascii="仿宋_GB2312" w:hAnsi="仿宋_GB2312" w:eastAsia="仿宋_GB2312" w:cs="仿宋_GB2312"/>
          <w:color w:val="auto"/>
          <w:sz w:val="32"/>
          <w:szCs w:val="32"/>
          <w:shd w:val="clear" w:fill="FFFFFF"/>
          <w:lang w:eastAsia="zh-CN"/>
        </w:rPr>
        <w:t>有未支款项</w:t>
      </w:r>
      <w:r>
        <w:rPr>
          <w:rStyle w:val="13"/>
          <w:rFonts w:hint="default" w:ascii="Times New Roman" w:hAnsi="Times New Roman" w:eastAsia="仿宋" w:cs="Times New Roman"/>
          <w:b w:val="0"/>
          <w:bCs/>
          <w:color w:val="000000"/>
          <w:sz w:val="32"/>
          <w:szCs w:val="32"/>
          <w:lang w:eastAsia="zh-CN"/>
        </w:rPr>
        <w:t>。</w:t>
      </w:r>
    </w:p>
    <w:p>
      <w:pPr>
        <w:spacing w:line="600" w:lineRule="exact"/>
        <w:ind w:firstLine="643" w:firstLineChars="200"/>
        <w:rPr>
          <w:rStyle w:val="13"/>
          <w:rFonts w:hint="eastAsia" w:eastAsia="仿宋" w:cs="Times New Roman"/>
          <w:b w:val="0"/>
          <w:bCs/>
          <w:color w:val="000000"/>
          <w:sz w:val="32"/>
          <w:szCs w:val="32"/>
          <w:lang w:val="en-US" w:eastAsia="zh-CN"/>
        </w:rPr>
      </w:pPr>
      <w:r>
        <w:rPr>
          <w:rStyle w:val="13"/>
          <w:rFonts w:hint="default" w:ascii="Times New Roman" w:hAnsi="Times New Roman" w:eastAsia="仿宋" w:cs="Times New Roman"/>
          <w:bCs/>
          <w:color w:val="000000"/>
          <w:sz w:val="32"/>
          <w:szCs w:val="32"/>
          <w:lang w:val="en-US" w:eastAsia="zh-CN"/>
        </w:rPr>
        <w:t>4.</w:t>
      </w:r>
      <w:r>
        <w:rPr>
          <w:rStyle w:val="13"/>
          <w:rFonts w:hint="default" w:ascii="Times New Roman" w:hAnsi="Times New Roman" w:eastAsia="仿宋" w:cs="Times New Roman"/>
          <w:bCs/>
          <w:color w:val="000000"/>
          <w:sz w:val="32"/>
          <w:szCs w:val="32"/>
        </w:rPr>
        <w:t>一资源勘探信息等支出（类）</w:t>
      </w:r>
      <w:r>
        <w:rPr>
          <w:rStyle w:val="13"/>
          <w:rFonts w:hint="eastAsia" w:eastAsia="仿宋" w:cs="Times New Roman"/>
          <w:bCs/>
          <w:color w:val="000000"/>
          <w:sz w:val="32"/>
          <w:szCs w:val="32"/>
          <w:lang w:eastAsia="zh-CN"/>
        </w:rPr>
        <w:t>工业和信息产业监管</w:t>
      </w:r>
      <w:r>
        <w:rPr>
          <w:rStyle w:val="13"/>
          <w:rFonts w:hint="default" w:ascii="Times New Roman" w:hAnsi="Times New Roman" w:eastAsia="仿宋" w:cs="Times New Roman"/>
          <w:bCs/>
          <w:color w:val="000000"/>
          <w:sz w:val="32"/>
          <w:szCs w:val="32"/>
        </w:rPr>
        <w:t>（款）</w:t>
      </w:r>
      <w:r>
        <w:rPr>
          <w:rStyle w:val="13"/>
          <w:rFonts w:hint="default" w:ascii="Times New Roman" w:hAnsi="Times New Roman" w:eastAsia="仿宋" w:cs="Times New Roman"/>
          <w:bCs/>
          <w:color w:val="000000"/>
          <w:sz w:val="32"/>
          <w:szCs w:val="32"/>
          <w:lang w:eastAsia="zh-CN"/>
        </w:rPr>
        <w:t xml:space="preserve">  其他工业和信息产业监管支出</w:t>
      </w:r>
      <w:r>
        <w:rPr>
          <w:rStyle w:val="13"/>
          <w:rFonts w:hint="default" w:ascii="Times New Roman" w:hAnsi="Times New Roman" w:eastAsia="仿宋" w:cs="Times New Roman"/>
          <w:bCs/>
          <w:color w:val="000000"/>
          <w:sz w:val="32"/>
          <w:szCs w:val="32"/>
        </w:rPr>
        <w:t>（项）:</w:t>
      </w:r>
      <w:r>
        <w:rPr>
          <w:rStyle w:val="13"/>
          <w:rFonts w:hint="default" w:ascii="Times New Roman" w:hAnsi="Times New Roman" w:eastAsia="仿宋" w:cs="Times New Roman"/>
          <w:b w:val="0"/>
          <w:bCs/>
          <w:color w:val="000000"/>
          <w:sz w:val="32"/>
          <w:szCs w:val="32"/>
        </w:rPr>
        <w:t xml:space="preserve"> 支出决算为</w:t>
      </w:r>
      <w:r>
        <w:rPr>
          <w:rStyle w:val="13"/>
          <w:rFonts w:hint="eastAsia" w:eastAsia="仿宋" w:cs="Times New Roman"/>
          <w:b w:val="0"/>
          <w:bCs/>
          <w:color w:val="000000"/>
          <w:sz w:val="32"/>
          <w:szCs w:val="32"/>
          <w:lang w:val="en-US" w:eastAsia="zh-CN"/>
        </w:rPr>
        <w:t>122.6</w:t>
      </w:r>
      <w:r>
        <w:rPr>
          <w:rStyle w:val="13"/>
          <w:rFonts w:hint="default" w:ascii="Times New Roman" w:hAnsi="Times New Roman" w:eastAsia="仿宋" w:cs="Times New Roman"/>
          <w:b w:val="0"/>
          <w:bCs/>
          <w:color w:val="000000"/>
          <w:sz w:val="32"/>
          <w:szCs w:val="32"/>
        </w:rPr>
        <w:t>万元，完成预算</w:t>
      </w:r>
      <w:r>
        <w:rPr>
          <w:rStyle w:val="13"/>
          <w:rFonts w:hint="eastAsia" w:eastAsia="仿宋" w:cs="Times New Roman"/>
          <w:b w:val="0"/>
          <w:bCs/>
          <w:color w:val="000000"/>
          <w:sz w:val="32"/>
          <w:szCs w:val="32"/>
          <w:lang w:val="en-US" w:eastAsia="zh-CN"/>
        </w:rPr>
        <w:t>100</w:t>
      </w:r>
      <w:r>
        <w:rPr>
          <w:rStyle w:val="13"/>
          <w:rFonts w:hint="default" w:ascii="Times New Roman" w:hAnsi="Times New Roman" w:eastAsia="仿宋" w:cs="Times New Roman"/>
          <w:b w:val="0"/>
          <w:bCs/>
          <w:color w:val="000000"/>
          <w:sz w:val="32"/>
          <w:szCs w:val="32"/>
        </w:rPr>
        <w:t>%</w:t>
      </w:r>
      <w:r>
        <w:rPr>
          <w:rStyle w:val="13"/>
          <w:rFonts w:hint="eastAsia" w:eastAsia="仿宋" w:cs="Times New Roman"/>
          <w:b w:val="0"/>
          <w:bCs/>
          <w:color w:val="000000"/>
          <w:sz w:val="32"/>
          <w:szCs w:val="32"/>
          <w:lang w:eastAsia="zh-CN"/>
        </w:rPr>
        <w:t>。</w:t>
      </w:r>
    </w:p>
    <w:p>
      <w:pPr>
        <w:spacing w:line="600" w:lineRule="exact"/>
        <w:ind w:firstLine="643" w:firstLineChars="200"/>
        <w:rPr>
          <w:rFonts w:hint="default" w:ascii="Times New Roman" w:hAnsi="Times New Roman" w:eastAsia="仿宋" w:cs="Times New Roman"/>
          <w:b/>
          <w:color w:val="000000"/>
          <w:sz w:val="32"/>
          <w:szCs w:val="32"/>
        </w:rPr>
      </w:pPr>
      <w:r>
        <w:rPr>
          <w:rStyle w:val="13"/>
          <w:rFonts w:hint="default" w:ascii="Times New Roman" w:hAnsi="Times New Roman" w:eastAsia="仿宋" w:cs="Times New Roman"/>
          <w:bCs/>
          <w:color w:val="000000"/>
          <w:sz w:val="32"/>
          <w:szCs w:val="32"/>
          <w:lang w:val="en-US" w:eastAsia="zh-CN"/>
        </w:rPr>
        <w:t>5.</w:t>
      </w:r>
      <w:r>
        <w:rPr>
          <w:rStyle w:val="13"/>
          <w:rFonts w:hint="default" w:ascii="Times New Roman" w:hAnsi="Times New Roman" w:eastAsia="仿宋" w:cs="Times New Roman"/>
          <w:bCs/>
          <w:color w:val="000000"/>
          <w:sz w:val="32"/>
          <w:szCs w:val="32"/>
        </w:rPr>
        <w:t>资源勘探信息等支出（类）</w:t>
      </w:r>
      <w:r>
        <w:rPr>
          <w:rStyle w:val="13"/>
          <w:rFonts w:hint="eastAsia" w:eastAsia="仿宋" w:cs="Times New Roman"/>
          <w:bCs/>
          <w:color w:val="000000"/>
          <w:sz w:val="32"/>
          <w:szCs w:val="32"/>
          <w:lang w:eastAsia="zh-CN"/>
        </w:rPr>
        <w:t>制造业</w:t>
      </w:r>
      <w:r>
        <w:rPr>
          <w:rStyle w:val="13"/>
          <w:rFonts w:hint="default" w:ascii="Times New Roman" w:hAnsi="Times New Roman" w:eastAsia="仿宋" w:cs="Times New Roman"/>
          <w:bCs/>
          <w:color w:val="000000"/>
          <w:sz w:val="32"/>
          <w:szCs w:val="32"/>
        </w:rPr>
        <w:t>（款）</w:t>
      </w:r>
      <w:r>
        <w:rPr>
          <w:rStyle w:val="13"/>
          <w:rFonts w:hint="default" w:ascii="Times New Roman" w:hAnsi="Times New Roman" w:eastAsia="仿宋" w:cs="Times New Roman"/>
          <w:bCs/>
          <w:color w:val="000000"/>
          <w:sz w:val="32"/>
          <w:szCs w:val="32"/>
          <w:lang w:eastAsia="zh-CN"/>
        </w:rPr>
        <w:t>其他制造业支出</w:t>
      </w:r>
      <w:r>
        <w:rPr>
          <w:rStyle w:val="13"/>
          <w:rFonts w:hint="default" w:ascii="Times New Roman" w:hAnsi="Times New Roman" w:eastAsia="仿宋" w:cs="Times New Roman"/>
          <w:bCs/>
          <w:color w:val="000000"/>
          <w:sz w:val="32"/>
          <w:szCs w:val="32"/>
        </w:rPr>
        <w:t>（项）:</w:t>
      </w:r>
      <w:r>
        <w:rPr>
          <w:rStyle w:val="13"/>
          <w:rFonts w:hint="default" w:ascii="Times New Roman" w:hAnsi="Times New Roman" w:eastAsia="仿宋" w:cs="Times New Roman"/>
          <w:b w:val="0"/>
          <w:bCs/>
          <w:color w:val="000000"/>
          <w:sz w:val="32"/>
          <w:szCs w:val="32"/>
        </w:rPr>
        <w:t xml:space="preserve"> 支出决算为</w:t>
      </w:r>
      <w:r>
        <w:rPr>
          <w:rStyle w:val="13"/>
          <w:rFonts w:hint="eastAsia" w:eastAsia="仿宋" w:cs="Times New Roman"/>
          <w:b w:val="0"/>
          <w:bCs/>
          <w:color w:val="000000"/>
          <w:sz w:val="32"/>
          <w:szCs w:val="32"/>
          <w:lang w:val="en-US" w:eastAsia="zh-CN"/>
        </w:rPr>
        <w:t>515.88</w:t>
      </w:r>
      <w:r>
        <w:rPr>
          <w:rStyle w:val="13"/>
          <w:rFonts w:hint="default" w:ascii="Times New Roman" w:hAnsi="Times New Roman" w:eastAsia="仿宋" w:cs="Times New Roman"/>
          <w:b w:val="0"/>
          <w:bCs/>
          <w:color w:val="000000"/>
          <w:sz w:val="32"/>
          <w:szCs w:val="32"/>
        </w:rPr>
        <w:t>万元，完成预算</w:t>
      </w:r>
      <w:r>
        <w:rPr>
          <w:rStyle w:val="13"/>
          <w:rFonts w:hint="eastAsia" w:eastAsia="仿宋" w:cs="Times New Roman"/>
          <w:b w:val="0"/>
          <w:bCs/>
          <w:color w:val="000000"/>
          <w:sz w:val="32"/>
          <w:szCs w:val="32"/>
          <w:lang w:val="en-US" w:eastAsia="zh-CN"/>
        </w:rPr>
        <w:t>89.06</w:t>
      </w:r>
      <w:r>
        <w:rPr>
          <w:rStyle w:val="13"/>
          <w:rFonts w:hint="default" w:ascii="Times New Roman" w:hAnsi="Times New Roman" w:eastAsia="仿宋" w:cs="Times New Roman"/>
          <w:b w:val="0"/>
          <w:bCs/>
          <w:color w:val="000000"/>
          <w:sz w:val="32"/>
          <w:szCs w:val="32"/>
        </w:rPr>
        <w:t>%</w:t>
      </w:r>
      <w:r>
        <w:rPr>
          <w:rStyle w:val="13"/>
          <w:rFonts w:hint="eastAsia" w:eastAsia="仿宋" w:cs="Times New Roman"/>
          <w:b w:val="0"/>
          <w:bCs/>
          <w:color w:val="000000"/>
          <w:sz w:val="32"/>
          <w:szCs w:val="32"/>
          <w:lang w:eastAsia="zh-CN"/>
        </w:rPr>
        <w:t>，</w:t>
      </w:r>
      <w:r>
        <w:rPr>
          <w:rFonts w:hint="eastAsia" w:ascii="仿宋_GB2312" w:hAnsi="仿宋_GB2312" w:eastAsia="仿宋_GB2312" w:cs="仿宋_GB2312"/>
          <w:color w:val="auto"/>
          <w:sz w:val="32"/>
          <w:szCs w:val="32"/>
          <w:shd w:val="clear" w:fill="FFFFFF"/>
        </w:rPr>
        <w:t>决算数小于预算数的主要原因是</w:t>
      </w:r>
      <w:r>
        <w:rPr>
          <w:rFonts w:hint="eastAsia" w:ascii="仿宋_GB2312" w:hAnsi="仿宋_GB2312" w:eastAsia="仿宋_GB2312" w:cs="仿宋_GB2312"/>
          <w:sz w:val="32"/>
          <w:szCs w:val="32"/>
        </w:rPr>
        <w:t>度期间追加的项目经费</w:t>
      </w:r>
      <w:r>
        <w:rPr>
          <w:rFonts w:hint="eastAsia" w:ascii="仿宋_GB2312" w:hAnsi="仿宋_GB2312" w:eastAsia="仿宋_GB2312" w:cs="仿宋_GB2312"/>
          <w:sz w:val="32"/>
          <w:szCs w:val="32"/>
          <w:lang w:eastAsia="zh-CN"/>
        </w:rPr>
        <w:t>结转至下年度实施</w:t>
      </w:r>
      <w:r>
        <w:rPr>
          <w:rStyle w:val="13"/>
          <w:rFonts w:hint="default" w:ascii="Times New Roman" w:hAnsi="Times New Roman" w:eastAsia="仿宋" w:cs="Times New Roman"/>
          <w:b w:val="0"/>
          <w:bCs/>
          <w:color w:val="000000"/>
          <w:sz w:val="32"/>
          <w:szCs w:val="32"/>
        </w:rPr>
        <w:t>。</w:t>
      </w:r>
    </w:p>
    <w:p>
      <w:pPr>
        <w:spacing w:line="600" w:lineRule="exact"/>
        <w:ind w:firstLine="643" w:firstLineChars="200"/>
        <w:rPr>
          <w:rStyle w:val="13"/>
          <w:rFonts w:hint="default" w:ascii="Times New Roman" w:hAnsi="Times New Roman" w:eastAsia="仿宋" w:cs="Times New Roman"/>
          <w:b w:val="0"/>
          <w:bCs/>
          <w:color w:val="000000"/>
          <w:sz w:val="32"/>
          <w:szCs w:val="32"/>
        </w:rPr>
      </w:pPr>
      <w:r>
        <w:rPr>
          <w:rStyle w:val="13"/>
          <w:rFonts w:hint="default" w:ascii="Times New Roman" w:hAnsi="Times New Roman" w:eastAsia="仿宋" w:cs="Times New Roman"/>
          <w:bCs/>
          <w:color w:val="000000"/>
          <w:sz w:val="32"/>
          <w:szCs w:val="32"/>
          <w:lang w:val="en-US" w:eastAsia="zh-CN"/>
        </w:rPr>
        <w:t>6.</w:t>
      </w:r>
      <w:r>
        <w:rPr>
          <w:rStyle w:val="13"/>
          <w:rFonts w:hint="default" w:ascii="Times New Roman" w:hAnsi="Times New Roman" w:eastAsia="仿宋" w:cs="Times New Roman"/>
          <w:bCs/>
          <w:color w:val="000000"/>
          <w:sz w:val="32"/>
          <w:szCs w:val="32"/>
        </w:rPr>
        <w:t>资源勘探信息等支出（类）</w:t>
      </w:r>
      <w:r>
        <w:rPr>
          <w:rStyle w:val="13"/>
          <w:rFonts w:hint="default" w:ascii="Times New Roman" w:hAnsi="Times New Roman" w:eastAsia="仿宋" w:cs="Times New Roman"/>
          <w:bCs/>
          <w:color w:val="000000"/>
          <w:sz w:val="32"/>
          <w:szCs w:val="32"/>
          <w:lang w:eastAsia="zh-CN"/>
        </w:rPr>
        <w:t>支持中小企业发展和管理支出</w:t>
      </w:r>
      <w:r>
        <w:rPr>
          <w:rStyle w:val="13"/>
          <w:rFonts w:hint="default" w:ascii="Times New Roman" w:hAnsi="Times New Roman" w:eastAsia="仿宋" w:cs="Times New Roman"/>
          <w:bCs/>
          <w:color w:val="000000"/>
          <w:sz w:val="32"/>
          <w:szCs w:val="32"/>
        </w:rPr>
        <w:t>（款）</w:t>
      </w:r>
      <w:r>
        <w:rPr>
          <w:rStyle w:val="13"/>
          <w:rFonts w:hint="default" w:ascii="Times New Roman" w:hAnsi="Times New Roman" w:eastAsia="仿宋" w:cs="Times New Roman"/>
          <w:bCs/>
          <w:color w:val="000000"/>
          <w:sz w:val="32"/>
          <w:szCs w:val="32"/>
          <w:lang w:eastAsia="zh-CN"/>
        </w:rPr>
        <w:t>中小企业发展专项</w:t>
      </w:r>
      <w:r>
        <w:rPr>
          <w:rStyle w:val="13"/>
          <w:rFonts w:hint="default" w:ascii="Times New Roman" w:hAnsi="Times New Roman" w:eastAsia="仿宋" w:cs="Times New Roman"/>
          <w:bCs/>
          <w:color w:val="000000"/>
          <w:sz w:val="32"/>
          <w:szCs w:val="32"/>
        </w:rPr>
        <w:t>（项）:</w:t>
      </w:r>
      <w:r>
        <w:rPr>
          <w:rStyle w:val="13"/>
          <w:rFonts w:hint="default" w:ascii="Times New Roman" w:hAnsi="Times New Roman" w:eastAsia="仿宋" w:cs="Times New Roman"/>
          <w:b w:val="0"/>
          <w:bCs/>
          <w:color w:val="000000"/>
          <w:sz w:val="32"/>
          <w:szCs w:val="32"/>
        </w:rPr>
        <w:t xml:space="preserve"> 支出决算为</w:t>
      </w:r>
      <w:r>
        <w:rPr>
          <w:rStyle w:val="13"/>
          <w:rFonts w:hint="eastAsia" w:eastAsia="仿宋" w:cs="Times New Roman"/>
          <w:b w:val="0"/>
          <w:bCs/>
          <w:color w:val="000000"/>
          <w:sz w:val="32"/>
          <w:szCs w:val="32"/>
          <w:lang w:val="en-US" w:eastAsia="zh-CN"/>
        </w:rPr>
        <w:t>77.89</w:t>
      </w:r>
      <w:r>
        <w:rPr>
          <w:rStyle w:val="13"/>
          <w:rFonts w:hint="default" w:ascii="Times New Roman" w:hAnsi="Times New Roman" w:eastAsia="仿宋" w:cs="Times New Roman"/>
          <w:b w:val="0"/>
          <w:bCs/>
          <w:color w:val="000000"/>
          <w:sz w:val="32"/>
          <w:szCs w:val="32"/>
        </w:rPr>
        <w:t>万元，完成预算</w:t>
      </w:r>
      <w:r>
        <w:rPr>
          <w:rStyle w:val="13"/>
          <w:rFonts w:hint="eastAsia" w:eastAsia="仿宋" w:cs="Times New Roman"/>
          <w:b w:val="0"/>
          <w:bCs/>
          <w:color w:val="000000"/>
          <w:sz w:val="32"/>
          <w:szCs w:val="32"/>
          <w:lang w:val="en-US" w:eastAsia="zh-CN"/>
        </w:rPr>
        <w:t>74.18</w:t>
      </w:r>
      <w:r>
        <w:rPr>
          <w:rStyle w:val="13"/>
          <w:rFonts w:hint="default" w:ascii="Times New Roman" w:hAnsi="Times New Roman" w:eastAsia="仿宋" w:cs="Times New Roman"/>
          <w:b w:val="0"/>
          <w:bCs/>
          <w:color w:val="000000"/>
          <w:sz w:val="32"/>
          <w:szCs w:val="32"/>
        </w:rPr>
        <w:t>%，</w:t>
      </w:r>
      <w:r>
        <w:rPr>
          <w:rFonts w:hint="eastAsia" w:ascii="仿宋_GB2312" w:hAnsi="仿宋_GB2312" w:eastAsia="仿宋_GB2312" w:cs="仿宋_GB2312"/>
          <w:color w:val="auto"/>
          <w:sz w:val="32"/>
          <w:szCs w:val="32"/>
          <w:shd w:val="clear" w:fill="FFFFFF"/>
        </w:rPr>
        <w:t>决算数小于预算数的主要原因是</w:t>
      </w:r>
      <w:r>
        <w:rPr>
          <w:rFonts w:hint="eastAsia" w:ascii="仿宋_GB2312" w:hAnsi="仿宋_GB2312" w:eastAsia="仿宋_GB2312" w:cs="仿宋_GB2312"/>
          <w:sz w:val="32"/>
          <w:szCs w:val="32"/>
        </w:rPr>
        <w:t>度期间追加的项目经费</w:t>
      </w:r>
      <w:r>
        <w:rPr>
          <w:rFonts w:hint="eastAsia" w:ascii="仿宋_GB2312" w:hAnsi="仿宋_GB2312" w:eastAsia="仿宋_GB2312" w:cs="仿宋_GB2312"/>
          <w:sz w:val="32"/>
          <w:szCs w:val="32"/>
          <w:lang w:eastAsia="zh-CN"/>
        </w:rPr>
        <w:t>结转至下年度实施</w:t>
      </w:r>
      <w:r>
        <w:rPr>
          <w:rStyle w:val="13"/>
          <w:rFonts w:hint="default" w:ascii="Times New Roman" w:hAnsi="Times New Roman" w:eastAsia="仿宋" w:cs="Times New Roman"/>
          <w:b w:val="0"/>
          <w:bCs/>
          <w:color w:val="000000"/>
          <w:sz w:val="32"/>
          <w:szCs w:val="32"/>
        </w:rPr>
        <w:t>。</w:t>
      </w:r>
    </w:p>
    <w:p>
      <w:pPr>
        <w:spacing w:line="600" w:lineRule="exact"/>
        <w:ind w:firstLine="643" w:firstLineChars="200"/>
        <w:rPr>
          <w:rStyle w:val="13"/>
          <w:rFonts w:hint="default" w:ascii="Times New Roman" w:hAnsi="Times New Roman" w:eastAsia="仿宋" w:cs="Times New Roman"/>
          <w:b w:val="0"/>
          <w:bCs/>
          <w:color w:val="000000"/>
          <w:sz w:val="32"/>
          <w:szCs w:val="32"/>
          <w:lang w:eastAsia="zh-CN"/>
        </w:rPr>
      </w:pPr>
      <w:r>
        <w:rPr>
          <w:rStyle w:val="13"/>
          <w:rFonts w:hint="default" w:ascii="Times New Roman" w:hAnsi="Times New Roman" w:eastAsia="仿宋" w:cs="Times New Roman"/>
          <w:bCs/>
          <w:color w:val="000000"/>
          <w:sz w:val="32"/>
          <w:szCs w:val="32"/>
          <w:lang w:val="en-US" w:eastAsia="zh-CN"/>
        </w:rPr>
        <w:t>7.</w:t>
      </w:r>
      <w:r>
        <w:rPr>
          <w:rStyle w:val="13"/>
          <w:rFonts w:hint="default" w:ascii="Times New Roman" w:hAnsi="Times New Roman" w:eastAsia="仿宋" w:cs="Times New Roman"/>
          <w:bCs/>
          <w:color w:val="000000"/>
          <w:sz w:val="32"/>
          <w:szCs w:val="32"/>
        </w:rPr>
        <w:t>资源勘探信息等支出（类）</w:t>
      </w:r>
      <w:r>
        <w:rPr>
          <w:rStyle w:val="13"/>
          <w:rFonts w:hint="default" w:ascii="Times New Roman" w:hAnsi="Times New Roman" w:eastAsia="仿宋" w:cs="Times New Roman"/>
          <w:bCs/>
          <w:color w:val="000000"/>
          <w:sz w:val="32"/>
          <w:szCs w:val="32"/>
          <w:lang w:eastAsia="zh-CN"/>
        </w:rPr>
        <w:t>支持中小企业发展和管理支出</w:t>
      </w:r>
      <w:r>
        <w:rPr>
          <w:rStyle w:val="13"/>
          <w:rFonts w:hint="default" w:ascii="Times New Roman" w:hAnsi="Times New Roman" w:eastAsia="仿宋" w:cs="Times New Roman"/>
          <w:bCs/>
          <w:color w:val="000000"/>
          <w:sz w:val="32"/>
          <w:szCs w:val="32"/>
        </w:rPr>
        <w:t>（款）</w:t>
      </w:r>
      <w:r>
        <w:rPr>
          <w:rStyle w:val="13"/>
          <w:rFonts w:hint="default" w:ascii="Times New Roman" w:hAnsi="Times New Roman" w:eastAsia="仿宋" w:cs="Times New Roman"/>
          <w:bCs/>
          <w:color w:val="000000"/>
          <w:sz w:val="32"/>
          <w:szCs w:val="32"/>
          <w:lang w:eastAsia="zh-CN"/>
        </w:rPr>
        <w:t>其他支持中小企业发展和管理支出</w:t>
      </w:r>
      <w:r>
        <w:rPr>
          <w:rStyle w:val="13"/>
          <w:rFonts w:hint="default" w:ascii="Times New Roman" w:hAnsi="Times New Roman" w:eastAsia="仿宋" w:cs="Times New Roman"/>
          <w:bCs/>
          <w:color w:val="000000"/>
          <w:sz w:val="32"/>
          <w:szCs w:val="32"/>
        </w:rPr>
        <w:t>（项）:</w:t>
      </w:r>
      <w:r>
        <w:rPr>
          <w:rStyle w:val="13"/>
          <w:rFonts w:hint="default" w:ascii="Times New Roman" w:hAnsi="Times New Roman" w:eastAsia="仿宋" w:cs="Times New Roman"/>
          <w:b w:val="0"/>
          <w:bCs/>
          <w:color w:val="000000"/>
          <w:sz w:val="32"/>
          <w:szCs w:val="32"/>
        </w:rPr>
        <w:t xml:space="preserve"> 支出决算为</w:t>
      </w:r>
      <w:r>
        <w:rPr>
          <w:rStyle w:val="13"/>
          <w:rFonts w:hint="eastAsia" w:eastAsia="仿宋" w:cs="Times New Roman"/>
          <w:b w:val="0"/>
          <w:bCs/>
          <w:color w:val="000000"/>
          <w:sz w:val="32"/>
          <w:szCs w:val="32"/>
          <w:lang w:val="en-US" w:eastAsia="zh-CN"/>
        </w:rPr>
        <w:t>76.2</w:t>
      </w:r>
      <w:r>
        <w:rPr>
          <w:rStyle w:val="13"/>
          <w:rFonts w:hint="default" w:ascii="Times New Roman" w:hAnsi="Times New Roman" w:eastAsia="仿宋" w:cs="Times New Roman"/>
          <w:b w:val="0"/>
          <w:bCs/>
          <w:color w:val="000000"/>
          <w:sz w:val="32"/>
          <w:szCs w:val="32"/>
        </w:rPr>
        <w:t>万元，完成预算</w:t>
      </w:r>
      <w:r>
        <w:rPr>
          <w:rStyle w:val="13"/>
          <w:rFonts w:hint="eastAsia" w:eastAsia="仿宋" w:cs="Times New Roman"/>
          <w:b w:val="0"/>
          <w:bCs/>
          <w:color w:val="000000"/>
          <w:sz w:val="32"/>
          <w:szCs w:val="32"/>
          <w:lang w:val="en-US" w:eastAsia="zh-CN"/>
        </w:rPr>
        <w:t>100</w:t>
      </w:r>
      <w:r>
        <w:rPr>
          <w:rStyle w:val="13"/>
          <w:rFonts w:hint="default" w:ascii="Times New Roman" w:hAnsi="Times New Roman" w:eastAsia="仿宋" w:cs="Times New Roman"/>
          <w:b w:val="0"/>
          <w:bCs/>
          <w:color w:val="000000"/>
          <w:sz w:val="32"/>
          <w:szCs w:val="32"/>
        </w:rPr>
        <w:t>%</w:t>
      </w:r>
      <w:r>
        <w:rPr>
          <w:rStyle w:val="13"/>
          <w:rFonts w:hint="default" w:ascii="Times New Roman" w:hAnsi="Times New Roman" w:eastAsia="仿宋" w:cs="Times New Roman"/>
          <w:b w:val="0"/>
          <w:bCs/>
          <w:color w:val="000000"/>
          <w:sz w:val="32"/>
          <w:szCs w:val="32"/>
          <w:lang w:eastAsia="zh-CN"/>
        </w:rPr>
        <w:t>。</w:t>
      </w:r>
    </w:p>
    <w:p>
      <w:pPr>
        <w:spacing w:line="600" w:lineRule="exact"/>
        <w:ind w:firstLine="643" w:firstLineChars="200"/>
        <w:rPr>
          <w:rStyle w:val="13"/>
          <w:rFonts w:hint="default" w:ascii="Times New Roman" w:hAnsi="Times New Roman" w:eastAsia="仿宋" w:cs="Times New Roman"/>
          <w:b w:val="0"/>
          <w:bCs/>
          <w:color w:val="000000"/>
          <w:sz w:val="32"/>
          <w:szCs w:val="32"/>
          <w:lang w:eastAsia="zh-CN"/>
        </w:rPr>
      </w:pPr>
      <w:r>
        <w:rPr>
          <w:rStyle w:val="13"/>
          <w:rFonts w:hint="eastAsia" w:eastAsia="仿宋" w:cs="Times New Roman"/>
          <w:bCs/>
          <w:color w:val="000000"/>
          <w:sz w:val="32"/>
          <w:szCs w:val="32"/>
          <w:lang w:val="en-US" w:eastAsia="zh-CN"/>
        </w:rPr>
        <w:t>8</w:t>
      </w:r>
      <w:r>
        <w:rPr>
          <w:rStyle w:val="13"/>
          <w:rFonts w:hint="default" w:ascii="Times New Roman" w:hAnsi="Times New Roman" w:eastAsia="仿宋" w:cs="Times New Roman"/>
          <w:bCs/>
          <w:color w:val="000000"/>
          <w:sz w:val="32"/>
          <w:szCs w:val="32"/>
          <w:lang w:val="en-US" w:eastAsia="zh-CN"/>
        </w:rPr>
        <w:t>.</w:t>
      </w:r>
      <w:r>
        <w:rPr>
          <w:rStyle w:val="13"/>
          <w:rFonts w:hint="default" w:ascii="Times New Roman" w:hAnsi="Times New Roman" w:eastAsia="仿宋" w:cs="Times New Roman"/>
          <w:bCs/>
          <w:color w:val="000000"/>
          <w:sz w:val="32"/>
          <w:szCs w:val="32"/>
        </w:rPr>
        <w:t>资源勘探信息等支出（类）</w:t>
      </w:r>
      <w:r>
        <w:rPr>
          <w:rStyle w:val="13"/>
          <w:rFonts w:hint="default" w:ascii="Times New Roman" w:hAnsi="Times New Roman" w:eastAsia="仿宋" w:cs="Times New Roman"/>
          <w:bCs/>
          <w:color w:val="000000"/>
          <w:sz w:val="32"/>
          <w:szCs w:val="32"/>
          <w:lang w:eastAsia="zh-CN"/>
        </w:rPr>
        <w:t>其他资源勘探信息等支出</w:t>
      </w:r>
      <w:r>
        <w:rPr>
          <w:rStyle w:val="13"/>
          <w:rFonts w:hint="default" w:ascii="Times New Roman" w:hAnsi="Times New Roman" w:eastAsia="仿宋" w:cs="Times New Roman"/>
          <w:bCs/>
          <w:color w:val="000000"/>
          <w:sz w:val="32"/>
          <w:szCs w:val="32"/>
        </w:rPr>
        <w:t>（款）</w:t>
      </w:r>
      <w:r>
        <w:rPr>
          <w:rStyle w:val="13"/>
          <w:rFonts w:hint="default" w:ascii="Times New Roman" w:hAnsi="Times New Roman" w:eastAsia="仿宋" w:cs="Times New Roman"/>
          <w:bCs/>
          <w:color w:val="000000"/>
          <w:sz w:val="32"/>
          <w:szCs w:val="32"/>
          <w:lang w:eastAsia="zh-CN"/>
        </w:rPr>
        <w:t xml:space="preserve">  其他资源勘探信息等支出</w:t>
      </w:r>
      <w:r>
        <w:rPr>
          <w:rStyle w:val="13"/>
          <w:rFonts w:hint="default" w:ascii="Times New Roman" w:hAnsi="Times New Roman" w:eastAsia="仿宋" w:cs="Times New Roman"/>
          <w:bCs/>
          <w:color w:val="000000"/>
          <w:sz w:val="32"/>
          <w:szCs w:val="32"/>
        </w:rPr>
        <w:t>（项）:</w:t>
      </w:r>
      <w:r>
        <w:rPr>
          <w:rStyle w:val="13"/>
          <w:rFonts w:hint="default" w:ascii="Times New Roman" w:hAnsi="Times New Roman" w:eastAsia="仿宋" w:cs="Times New Roman"/>
          <w:b w:val="0"/>
          <w:bCs/>
          <w:color w:val="000000"/>
          <w:sz w:val="32"/>
          <w:szCs w:val="32"/>
        </w:rPr>
        <w:t xml:space="preserve"> 支出决算为</w:t>
      </w:r>
      <w:r>
        <w:rPr>
          <w:rStyle w:val="13"/>
          <w:rFonts w:hint="eastAsia" w:eastAsia="仿宋" w:cs="Times New Roman"/>
          <w:b w:val="0"/>
          <w:bCs/>
          <w:color w:val="000000"/>
          <w:sz w:val="32"/>
          <w:szCs w:val="32"/>
          <w:lang w:val="en-US" w:eastAsia="zh-CN"/>
        </w:rPr>
        <w:t>1441.11</w:t>
      </w:r>
      <w:r>
        <w:rPr>
          <w:rStyle w:val="13"/>
          <w:rFonts w:hint="default" w:ascii="Times New Roman" w:hAnsi="Times New Roman" w:eastAsia="仿宋" w:cs="Times New Roman"/>
          <w:b w:val="0"/>
          <w:bCs/>
          <w:color w:val="000000"/>
          <w:sz w:val="32"/>
          <w:szCs w:val="32"/>
        </w:rPr>
        <w:t>万元，完成预算</w:t>
      </w:r>
      <w:r>
        <w:rPr>
          <w:rStyle w:val="13"/>
          <w:rFonts w:hint="eastAsia" w:eastAsia="仿宋" w:cs="Times New Roman"/>
          <w:b w:val="0"/>
          <w:bCs/>
          <w:color w:val="000000"/>
          <w:sz w:val="32"/>
          <w:szCs w:val="32"/>
          <w:lang w:val="en-US" w:eastAsia="zh-CN"/>
        </w:rPr>
        <w:t>100</w:t>
      </w:r>
      <w:r>
        <w:rPr>
          <w:rStyle w:val="13"/>
          <w:rFonts w:hint="default" w:ascii="Times New Roman" w:hAnsi="Times New Roman" w:eastAsia="仿宋" w:cs="Times New Roman"/>
          <w:b w:val="0"/>
          <w:bCs/>
          <w:color w:val="000000"/>
          <w:sz w:val="32"/>
          <w:szCs w:val="32"/>
        </w:rPr>
        <w:t>%</w:t>
      </w:r>
      <w:r>
        <w:rPr>
          <w:rStyle w:val="13"/>
          <w:rFonts w:hint="default" w:ascii="Times New Roman" w:hAnsi="Times New Roman" w:eastAsia="仿宋" w:cs="Times New Roman"/>
          <w:b w:val="0"/>
          <w:bCs/>
          <w:color w:val="000000"/>
          <w:sz w:val="32"/>
          <w:szCs w:val="32"/>
          <w:lang w:eastAsia="zh-CN"/>
        </w:rPr>
        <w:t>。</w:t>
      </w:r>
    </w:p>
    <w:p>
      <w:pPr>
        <w:spacing w:line="600" w:lineRule="exact"/>
        <w:ind w:firstLine="643" w:firstLineChars="200"/>
        <w:rPr>
          <w:rStyle w:val="13"/>
          <w:rFonts w:hint="default" w:ascii="Times New Roman" w:hAnsi="Times New Roman" w:eastAsia="仿宋" w:cs="Times New Roman"/>
          <w:b w:val="0"/>
          <w:bCs/>
          <w:color w:val="000000"/>
          <w:sz w:val="32"/>
          <w:szCs w:val="32"/>
        </w:rPr>
      </w:pPr>
      <w:r>
        <w:rPr>
          <w:rStyle w:val="13"/>
          <w:rFonts w:hint="eastAsia" w:eastAsia="仿宋" w:cs="Times New Roman"/>
          <w:bCs/>
          <w:color w:val="000000"/>
          <w:sz w:val="32"/>
          <w:szCs w:val="32"/>
          <w:lang w:val="en-US" w:eastAsia="zh-CN"/>
        </w:rPr>
        <w:t>9.</w:t>
      </w:r>
      <w:r>
        <w:rPr>
          <w:rStyle w:val="13"/>
          <w:rFonts w:hint="default" w:ascii="Times New Roman" w:hAnsi="Times New Roman" w:eastAsia="仿宋" w:cs="Times New Roman"/>
          <w:bCs/>
          <w:color w:val="000000"/>
          <w:sz w:val="32"/>
          <w:szCs w:val="32"/>
        </w:rPr>
        <w:t>教育（类）</w:t>
      </w:r>
      <w:r>
        <w:rPr>
          <w:rStyle w:val="13"/>
          <w:rFonts w:hint="default" w:ascii="Times New Roman" w:hAnsi="Times New Roman" w:eastAsia="仿宋" w:cs="Times New Roman"/>
          <w:bCs/>
          <w:color w:val="000000"/>
          <w:sz w:val="32"/>
          <w:szCs w:val="32"/>
          <w:lang w:eastAsia="zh-CN"/>
        </w:rPr>
        <w:t>进修及培训</w:t>
      </w:r>
      <w:r>
        <w:rPr>
          <w:rStyle w:val="13"/>
          <w:rFonts w:hint="default" w:ascii="Times New Roman" w:hAnsi="Times New Roman" w:eastAsia="仿宋" w:cs="Times New Roman"/>
          <w:bCs/>
          <w:color w:val="000000"/>
          <w:sz w:val="32"/>
          <w:szCs w:val="32"/>
        </w:rPr>
        <w:t>（款）</w:t>
      </w:r>
      <w:r>
        <w:rPr>
          <w:rStyle w:val="13"/>
          <w:rFonts w:hint="default" w:ascii="Times New Roman" w:hAnsi="Times New Roman" w:eastAsia="仿宋" w:cs="Times New Roman"/>
          <w:bCs/>
          <w:color w:val="000000"/>
          <w:sz w:val="32"/>
          <w:szCs w:val="32"/>
          <w:lang w:eastAsia="zh-CN"/>
        </w:rPr>
        <w:t>培训支出</w:t>
      </w:r>
      <w:r>
        <w:rPr>
          <w:rStyle w:val="13"/>
          <w:rFonts w:hint="default" w:ascii="Times New Roman" w:hAnsi="Times New Roman" w:eastAsia="仿宋" w:cs="Times New Roman"/>
          <w:bCs/>
          <w:color w:val="000000"/>
          <w:sz w:val="32"/>
          <w:szCs w:val="32"/>
        </w:rPr>
        <w:t>（项）:</w:t>
      </w:r>
      <w:r>
        <w:rPr>
          <w:rStyle w:val="13"/>
          <w:rFonts w:hint="default" w:ascii="Times New Roman" w:hAnsi="Times New Roman" w:eastAsia="仿宋" w:cs="Times New Roman"/>
          <w:b w:val="0"/>
          <w:bCs/>
          <w:color w:val="000000"/>
          <w:sz w:val="32"/>
          <w:szCs w:val="32"/>
        </w:rPr>
        <w:t xml:space="preserve"> 支出决算为</w:t>
      </w:r>
      <w:r>
        <w:rPr>
          <w:rStyle w:val="13"/>
          <w:rFonts w:hint="eastAsia" w:eastAsia="仿宋" w:cs="Times New Roman"/>
          <w:b w:val="0"/>
          <w:bCs/>
          <w:color w:val="000000"/>
          <w:sz w:val="32"/>
          <w:szCs w:val="32"/>
          <w:lang w:val="en-US" w:eastAsia="zh-CN"/>
        </w:rPr>
        <w:t>5.16</w:t>
      </w:r>
      <w:r>
        <w:rPr>
          <w:rStyle w:val="13"/>
          <w:rFonts w:hint="default" w:ascii="Times New Roman" w:hAnsi="Times New Roman" w:eastAsia="仿宋" w:cs="Times New Roman"/>
          <w:b w:val="0"/>
          <w:bCs/>
          <w:color w:val="000000"/>
          <w:sz w:val="32"/>
          <w:szCs w:val="32"/>
        </w:rPr>
        <w:t>万元，完成预算</w:t>
      </w:r>
      <w:r>
        <w:rPr>
          <w:rStyle w:val="13"/>
          <w:rFonts w:hint="default" w:ascii="Times New Roman" w:hAnsi="Times New Roman" w:eastAsia="仿宋" w:cs="Times New Roman"/>
          <w:b w:val="0"/>
          <w:bCs/>
          <w:color w:val="000000"/>
          <w:sz w:val="32"/>
          <w:szCs w:val="32"/>
          <w:lang w:val="en-US" w:eastAsia="zh-CN"/>
        </w:rPr>
        <w:t>100</w:t>
      </w:r>
      <w:r>
        <w:rPr>
          <w:rStyle w:val="13"/>
          <w:rFonts w:hint="default" w:ascii="Times New Roman" w:hAnsi="Times New Roman" w:eastAsia="仿宋" w:cs="Times New Roman"/>
          <w:b w:val="0"/>
          <w:bCs/>
          <w:color w:val="000000"/>
          <w:sz w:val="32"/>
          <w:szCs w:val="32"/>
        </w:rPr>
        <w:t>%。</w:t>
      </w:r>
    </w:p>
    <w:p>
      <w:pPr>
        <w:spacing w:line="600" w:lineRule="exact"/>
        <w:ind w:firstLine="643" w:firstLineChars="200"/>
        <w:rPr>
          <w:rStyle w:val="13"/>
          <w:rFonts w:hint="default" w:ascii="Times New Roman" w:hAnsi="Times New Roman" w:eastAsia="仿宋" w:cs="Times New Roman"/>
          <w:b w:val="0"/>
          <w:bCs/>
          <w:color w:val="000000"/>
          <w:sz w:val="32"/>
          <w:szCs w:val="32"/>
        </w:rPr>
      </w:pPr>
      <w:r>
        <w:rPr>
          <w:rStyle w:val="13"/>
          <w:rFonts w:hint="eastAsia" w:eastAsia="仿宋" w:cs="Times New Roman"/>
          <w:bCs/>
          <w:color w:val="000000"/>
          <w:sz w:val="32"/>
          <w:szCs w:val="32"/>
          <w:lang w:val="en-US" w:eastAsia="zh-CN"/>
        </w:rPr>
        <w:t>10.</w:t>
      </w:r>
      <w:r>
        <w:rPr>
          <w:rStyle w:val="13"/>
          <w:rFonts w:hint="default" w:ascii="Times New Roman" w:hAnsi="Times New Roman" w:eastAsia="仿宋" w:cs="Times New Roman"/>
          <w:bCs/>
          <w:color w:val="000000"/>
          <w:sz w:val="32"/>
          <w:szCs w:val="32"/>
        </w:rPr>
        <w:t>一般公共服务支出（类）</w:t>
      </w:r>
      <w:r>
        <w:rPr>
          <w:rStyle w:val="13"/>
          <w:rFonts w:hint="default" w:ascii="Times New Roman" w:hAnsi="Times New Roman" w:eastAsia="仿宋" w:cs="Times New Roman"/>
          <w:bCs/>
          <w:color w:val="000000"/>
          <w:sz w:val="32"/>
          <w:szCs w:val="32"/>
          <w:lang w:eastAsia="zh-CN"/>
        </w:rPr>
        <w:t>人力资源事务</w:t>
      </w:r>
      <w:r>
        <w:rPr>
          <w:rStyle w:val="13"/>
          <w:rFonts w:hint="default" w:ascii="Times New Roman" w:hAnsi="Times New Roman" w:eastAsia="仿宋" w:cs="Times New Roman"/>
          <w:bCs/>
          <w:color w:val="000000"/>
          <w:sz w:val="32"/>
          <w:szCs w:val="32"/>
        </w:rPr>
        <w:t>（款）</w:t>
      </w:r>
      <w:r>
        <w:rPr>
          <w:rStyle w:val="13"/>
          <w:rFonts w:hint="default" w:ascii="Times New Roman" w:hAnsi="Times New Roman" w:eastAsia="仿宋" w:cs="Times New Roman"/>
          <w:bCs/>
          <w:color w:val="000000"/>
          <w:sz w:val="32"/>
          <w:szCs w:val="32"/>
          <w:lang w:eastAsia="zh-CN"/>
        </w:rPr>
        <w:t xml:space="preserve"> 引进人才费用</w:t>
      </w:r>
      <w:r>
        <w:rPr>
          <w:rStyle w:val="13"/>
          <w:rFonts w:hint="default" w:ascii="Times New Roman" w:hAnsi="Times New Roman" w:eastAsia="仿宋" w:cs="Times New Roman"/>
          <w:bCs/>
          <w:color w:val="000000"/>
          <w:sz w:val="32"/>
          <w:szCs w:val="32"/>
        </w:rPr>
        <w:t>（项）:</w:t>
      </w:r>
      <w:r>
        <w:rPr>
          <w:rStyle w:val="13"/>
          <w:rFonts w:hint="default" w:ascii="Times New Roman" w:hAnsi="Times New Roman" w:eastAsia="仿宋" w:cs="Times New Roman"/>
          <w:b w:val="0"/>
          <w:bCs/>
          <w:color w:val="000000"/>
          <w:sz w:val="32"/>
          <w:szCs w:val="32"/>
        </w:rPr>
        <w:t xml:space="preserve"> 支出决算为</w:t>
      </w:r>
      <w:r>
        <w:rPr>
          <w:rStyle w:val="13"/>
          <w:rFonts w:hint="eastAsia" w:eastAsia="仿宋" w:cs="Times New Roman"/>
          <w:b w:val="0"/>
          <w:bCs/>
          <w:color w:val="000000"/>
          <w:sz w:val="32"/>
          <w:szCs w:val="32"/>
          <w:lang w:val="en-US" w:eastAsia="zh-CN"/>
        </w:rPr>
        <w:t>15</w:t>
      </w:r>
      <w:r>
        <w:rPr>
          <w:rStyle w:val="13"/>
          <w:rFonts w:hint="default" w:ascii="Times New Roman" w:hAnsi="Times New Roman" w:eastAsia="仿宋" w:cs="Times New Roman"/>
          <w:b w:val="0"/>
          <w:bCs/>
          <w:color w:val="000000"/>
          <w:sz w:val="32"/>
          <w:szCs w:val="32"/>
        </w:rPr>
        <w:t>万元，完成预算</w:t>
      </w:r>
      <w:r>
        <w:rPr>
          <w:rStyle w:val="13"/>
          <w:rFonts w:hint="default" w:ascii="Times New Roman" w:hAnsi="Times New Roman" w:eastAsia="仿宋" w:cs="Times New Roman"/>
          <w:b w:val="0"/>
          <w:bCs/>
          <w:color w:val="000000"/>
          <w:sz w:val="32"/>
          <w:szCs w:val="32"/>
          <w:lang w:val="en-US" w:eastAsia="zh-CN"/>
        </w:rPr>
        <w:t>100</w:t>
      </w:r>
      <w:r>
        <w:rPr>
          <w:rStyle w:val="13"/>
          <w:rFonts w:hint="default" w:ascii="Times New Roman" w:hAnsi="Times New Roman" w:eastAsia="仿宋" w:cs="Times New Roman"/>
          <w:b w:val="0"/>
          <w:bCs/>
          <w:color w:val="000000"/>
          <w:sz w:val="32"/>
          <w:szCs w:val="32"/>
        </w:rPr>
        <w:t>%。</w:t>
      </w:r>
    </w:p>
    <w:p>
      <w:pPr>
        <w:spacing w:line="600" w:lineRule="exact"/>
        <w:ind w:firstLine="643" w:firstLineChars="200"/>
        <w:rPr>
          <w:rStyle w:val="13"/>
          <w:rFonts w:hint="default" w:ascii="Times New Roman" w:hAnsi="Times New Roman" w:eastAsia="仿宋" w:cs="Times New Roman"/>
          <w:b w:val="0"/>
          <w:bCs/>
          <w:color w:val="000000"/>
          <w:sz w:val="32"/>
          <w:szCs w:val="32"/>
        </w:rPr>
      </w:pPr>
      <w:r>
        <w:rPr>
          <w:rStyle w:val="13"/>
          <w:rFonts w:hint="eastAsia" w:eastAsia="仿宋" w:cs="Times New Roman"/>
          <w:bCs/>
          <w:color w:val="000000"/>
          <w:sz w:val="32"/>
          <w:szCs w:val="32"/>
          <w:lang w:val="en-US" w:eastAsia="zh-CN"/>
        </w:rPr>
        <w:t>11</w:t>
      </w:r>
      <w:r>
        <w:rPr>
          <w:rStyle w:val="13"/>
          <w:rFonts w:hint="default" w:ascii="Times New Roman" w:hAnsi="Times New Roman" w:eastAsia="仿宋" w:cs="Times New Roman"/>
          <w:bCs/>
          <w:color w:val="000000"/>
          <w:sz w:val="32"/>
          <w:szCs w:val="32"/>
          <w:lang w:val="en-US" w:eastAsia="zh-CN"/>
        </w:rPr>
        <w:t>.</w:t>
      </w:r>
      <w:r>
        <w:rPr>
          <w:rStyle w:val="13"/>
          <w:rFonts w:hint="default" w:ascii="Times New Roman" w:hAnsi="Times New Roman" w:eastAsia="仿宋" w:cs="Times New Roman"/>
          <w:bCs/>
          <w:color w:val="000000"/>
          <w:sz w:val="32"/>
          <w:szCs w:val="32"/>
        </w:rPr>
        <w:t>社会保障和就业（类）</w:t>
      </w:r>
      <w:r>
        <w:rPr>
          <w:rStyle w:val="13"/>
          <w:rFonts w:hint="default" w:ascii="Times New Roman" w:hAnsi="Times New Roman" w:eastAsia="仿宋" w:cs="Times New Roman"/>
          <w:bCs/>
          <w:color w:val="000000"/>
          <w:sz w:val="32"/>
          <w:szCs w:val="32"/>
          <w:lang w:eastAsia="zh-CN"/>
        </w:rPr>
        <w:t>行政事业单位离退休</w:t>
      </w:r>
      <w:r>
        <w:rPr>
          <w:rStyle w:val="13"/>
          <w:rFonts w:hint="default" w:ascii="Times New Roman" w:hAnsi="Times New Roman" w:eastAsia="仿宋" w:cs="Times New Roman"/>
          <w:bCs/>
          <w:color w:val="000000"/>
          <w:sz w:val="32"/>
          <w:szCs w:val="32"/>
        </w:rPr>
        <w:t>（款）</w:t>
      </w:r>
      <w:r>
        <w:rPr>
          <w:rStyle w:val="13"/>
          <w:rFonts w:hint="default" w:ascii="Times New Roman" w:hAnsi="Times New Roman" w:eastAsia="仿宋" w:cs="Times New Roman"/>
          <w:bCs/>
          <w:color w:val="000000"/>
          <w:sz w:val="32"/>
          <w:szCs w:val="32"/>
          <w:lang w:eastAsia="zh-CN"/>
        </w:rPr>
        <w:t>机关事业单位养老保险支出</w:t>
      </w:r>
      <w:r>
        <w:rPr>
          <w:rStyle w:val="13"/>
          <w:rFonts w:hint="default" w:ascii="Times New Roman" w:hAnsi="Times New Roman" w:eastAsia="仿宋" w:cs="Times New Roman"/>
          <w:bCs/>
          <w:color w:val="000000"/>
          <w:sz w:val="32"/>
          <w:szCs w:val="32"/>
        </w:rPr>
        <w:t>（项）:</w:t>
      </w:r>
      <w:r>
        <w:rPr>
          <w:rStyle w:val="13"/>
          <w:rFonts w:hint="default" w:ascii="Times New Roman" w:hAnsi="Times New Roman" w:eastAsia="仿宋" w:cs="Times New Roman"/>
          <w:b w:val="0"/>
          <w:bCs/>
          <w:color w:val="000000"/>
          <w:sz w:val="32"/>
          <w:szCs w:val="32"/>
        </w:rPr>
        <w:t xml:space="preserve"> 支出决算为</w:t>
      </w:r>
      <w:r>
        <w:rPr>
          <w:rStyle w:val="13"/>
          <w:rFonts w:hint="eastAsia" w:eastAsia="仿宋" w:cs="Times New Roman"/>
          <w:b w:val="0"/>
          <w:bCs/>
          <w:color w:val="000000"/>
          <w:sz w:val="32"/>
          <w:szCs w:val="32"/>
          <w:lang w:val="en-US" w:eastAsia="zh-CN"/>
        </w:rPr>
        <w:t>65.11</w:t>
      </w:r>
      <w:r>
        <w:rPr>
          <w:rStyle w:val="13"/>
          <w:rFonts w:hint="default" w:ascii="Times New Roman" w:hAnsi="Times New Roman" w:eastAsia="仿宋" w:cs="Times New Roman"/>
          <w:b w:val="0"/>
          <w:bCs/>
          <w:color w:val="000000"/>
          <w:sz w:val="32"/>
          <w:szCs w:val="32"/>
        </w:rPr>
        <w:t>万元，完成预算</w:t>
      </w:r>
      <w:r>
        <w:rPr>
          <w:rStyle w:val="13"/>
          <w:rFonts w:hint="default" w:ascii="Times New Roman" w:hAnsi="Times New Roman" w:eastAsia="仿宋" w:cs="Times New Roman"/>
          <w:b w:val="0"/>
          <w:bCs/>
          <w:color w:val="000000"/>
          <w:sz w:val="32"/>
          <w:szCs w:val="32"/>
          <w:lang w:val="en-US" w:eastAsia="zh-CN"/>
        </w:rPr>
        <w:t>100</w:t>
      </w:r>
      <w:r>
        <w:rPr>
          <w:rStyle w:val="13"/>
          <w:rFonts w:hint="default" w:ascii="Times New Roman" w:hAnsi="Times New Roman" w:eastAsia="仿宋" w:cs="Times New Roman"/>
          <w:b w:val="0"/>
          <w:bCs/>
          <w:color w:val="000000"/>
          <w:sz w:val="32"/>
          <w:szCs w:val="32"/>
        </w:rPr>
        <w:t>%。</w:t>
      </w:r>
    </w:p>
    <w:p>
      <w:pPr>
        <w:spacing w:line="600" w:lineRule="exact"/>
        <w:ind w:firstLine="643" w:firstLineChars="200"/>
        <w:rPr>
          <w:rStyle w:val="13"/>
          <w:rFonts w:hint="default" w:ascii="Times New Roman" w:hAnsi="Times New Roman" w:eastAsia="仿宋" w:cs="Times New Roman"/>
          <w:b w:val="0"/>
          <w:bCs/>
          <w:color w:val="000000"/>
          <w:sz w:val="32"/>
          <w:szCs w:val="32"/>
        </w:rPr>
      </w:pPr>
      <w:r>
        <w:rPr>
          <w:rStyle w:val="13"/>
          <w:rFonts w:hint="eastAsia" w:eastAsia="仿宋" w:cs="Times New Roman"/>
          <w:bCs/>
          <w:color w:val="000000"/>
          <w:sz w:val="32"/>
          <w:szCs w:val="32"/>
          <w:lang w:val="en-US" w:eastAsia="zh-CN"/>
        </w:rPr>
        <w:t>12</w:t>
      </w:r>
      <w:r>
        <w:rPr>
          <w:rStyle w:val="13"/>
          <w:rFonts w:hint="default" w:ascii="Times New Roman" w:hAnsi="Times New Roman" w:eastAsia="仿宋" w:cs="Times New Roman"/>
          <w:bCs/>
          <w:color w:val="000000"/>
          <w:sz w:val="32"/>
          <w:szCs w:val="32"/>
          <w:lang w:val="en-US" w:eastAsia="zh-CN"/>
        </w:rPr>
        <w:t>.</w:t>
      </w:r>
      <w:r>
        <w:rPr>
          <w:rStyle w:val="13"/>
          <w:rFonts w:hint="default" w:ascii="Times New Roman" w:hAnsi="Times New Roman" w:eastAsia="仿宋" w:cs="Times New Roman"/>
          <w:bCs/>
          <w:color w:val="000000"/>
          <w:sz w:val="32"/>
          <w:szCs w:val="32"/>
        </w:rPr>
        <w:t>社会保障和就业（类）</w:t>
      </w:r>
      <w:r>
        <w:rPr>
          <w:rStyle w:val="13"/>
          <w:rFonts w:hint="default" w:ascii="Times New Roman" w:hAnsi="Times New Roman" w:eastAsia="仿宋" w:cs="Times New Roman"/>
          <w:bCs/>
          <w:color w:val="000000"/>
          <w:sz w:val="32"/>
          <w:szCs w:val="32"/>
          <w:lang w:eastAsia="zh-CN"/>
        </w:rPr>
        <w:t>抚恤</w:t>
      </w:r>
      <w:r>
        <w:rPr>
          <w:rStyle w:val="13"/>
          <w:rFonts w:hint="default" w:ascii="Times New Roman" w:hAnsi="Times New Roman" w:eastAsia="仿宋" w:cs="Times New Roman"/>
          <w:bCs/>
          <w:color w:val="000000"/>
          <w:sz w:val="32"/>
          <w:szCs w:val="32"/>
        </w:rPr>
        <w:t>（款）</w:t>
      </w:r>
      <w:r>
        <w:rPr>
          <w:rStyle w:val="13"/>
          <w:rFonts w:hint="default" w:ascii="Times New Roman" w:hAnsi="Times New Roman" w:eastAsia="仿宋" w:cs="Times New Roman"/>
          <w:bCs/>
          <w:color w:val="000000"/>
          <w:sz w:val="32"/>
          <w:szCs w:val="32"/>
          <w:lang w:eastAsia="zh-CN"/>
        </w:rPr>
        <w:t xml:space="preserve"> 死亡抚恤</w:t>
      </w:r>
      <w:r>
        <w:rPr>
          <w:rStyle w:val="13"/>
          <w:rFonts w:hint="default" w:ascii="Times New Roman" w:hAnsi="Times New Roman" w:eastAsia="仿宋" w:cs="Times New Roman"/>
          <w:bCs/>
          <w:color w:val="000000"/>
          <w:sz w:val="32"/>
          <w:szCs w:val="32"/>
        </w:rPr>
        <w:t>（项）:</w:t>
      </w:r>
      <w:r>
        <w:rPr>
          <w:rStyle w:val="13"/>
          <w:rFonts w:hint="default" w:ascii="Times New Roman" w:hAnsi="Times New Roman" w:eastAsia="仿宋" w:cs="Times New Roman"/>
          <w:b w:val="0"/>
          <w:bCs/>
          <w:color w:val="000000"/>
          <w:sz w:val="32"/>
          <w:szCs w:val="32"/>
        </w:rPr>
        <w:t xml:space="preserve"> 支出决算为</w:t>
      </w:r>
      <w:r>
        <w:rPr>
          <w:rStyle w:val="13"/>
          <w:rFonts w:hint="eastAsia" w:eastAsia="仿宋" w:cs="Times New Roman"/>
          <w:b w:val="0"/>
          <w:bCs/>
          <w:color w:val="000000"/>
          <w:sz w:val="32"/>
          <w:szCs w:val="32"/>
          <w:lang w:val="en-US" w:eastAsia="zh-CN"/>
        </w:rPr>
        <w:t>1.3</w:t>
      </w:r>
      <w:r>
        <w:rPr>
          <w:rStyle w:val="13"/>
          <w:rFonts w:hint="default" w:ascii="Times New Roman" w:hAnsi="Times New Roman" w:eastAsia="仿宋" w:cs="Times New Roman"/>
          <w:b w:val="0"/>
          <w:bCs/>
          <w:color w:val="000000"/>
          <w:sz w:val="32"/>
          <w:szCs w:val="32"/>
        </w:rPr>
        <w:t>万元，完成预算</w:t>
      </w:r>
      <w:r>
        <w:rPr>
          <w:rStyle w:val="13"/>
          <w:rFonts w:hint="default" w:ascii="Times New Roman" w:hAnsi="Times New Roman" w:eastAsia="仿宋" w:cs="Times New Roman"/>
          <w:b w:val="0"/>
          <w:bCs/>
          <w:color w:val="000000"/>
          <w:sz w:val="32"/>
          <w:szCs w:val="32"/>
          <w:lang w:val="en-US" w:eastAsia="zh-CN"/>
        </w:rPr>
        <w:t>100</w:t>
      </w:r>
      <w:r>
        <w:rPr>
          <w:rStyle w:val="13"/>
          <w:rFonts w:hint="default" w:ascii="Times New Roman" w:hAnsi="Times New Roman" w:eastAsia="仿宋" w:cs="Times New Roman"/>
          <w:b w:val="0"/>
          <w:bCs/>
          <w:color w:val="000000"/>
          <w:sz w:val="32"/>
          <w:szCs w:val="32"/>
        </w:rPr>
        <w:t>%。</w:t>
      </w:r>
    </w:p>
    <w:p>
      <w:pPr>
        <w:spacing w:line="600" w:lineRule="exact"/>
        <w:ind w:firstLine="643" w:firstLineChars="200"/>
        <w:rPr>
          <w:rFonts w:hint="default" w:ascii="Times New Roman" w:hAnsi="Times New Roman" w:eastAsia="仿宋" w:cs="Times New Roman"/>
          <w:b/>
          <w:color w:val="000000"/>
          <w:sz w:val="32"/>
          <w:szCs w:val="32"/>
        </w:rPr>
      </w:pPr>
      <w:r>
        <w:rPr>
          <w:rStyle w:val="13"/>
          <w:rFonts w:hint="default" w:ascii="Times New Roman" w:hAnsi="Times New Roman" w:eastAsia="仿宋" w:cs="Times New Roman"/>
          <w:bCs/>
          <w:color w:val="000000"/>
          <w:sz w:val="32"/>
          <w:szCs w:val="32"/>
          <w:lang w:val="en-US" w:eastAsia="zh-CN"/>
        </w:rPr>
        <w:t>1</w:t>
      </w:r>
      <w:r>
        <w:rPr>
          <w:rStyle w:val="13"/>
          <w:rFonts w:hint="eastAsia" w:eastAsia="仿宋" w:cs="Times New Roman"/>
          <w:bCs/>
          <w:color w:val="000000"/>
          <w:sz w:val="32"/>
          <w:szCs w:val="32"/>
          <w:lang w:val="en-US" w:eastAsia="zh-CN"/>
        </w:rPr>
        <w:t>3</w:t>
      </w:r>
      <w:r>
        <w:rPr>
          <w:rStyle w:val="13"/>
          <w:rFonts w:hint="default" w:ascii="Times New Roman" w:hAnsi="Times New Roman" w:eastAsia="仿宋" w:cs="Times New Roman"/>
          <w:bCs/>
          <w:color w:val="000000"/>
          <w:sz w:val="32"/>
          <w:szCs w:val="32"/>
        </w:rPr>
        <w:t>.医疗卫生与计划生育（类）</w:t>
      </w:r>
      <w:r>
        <w:rPr>
          <w:rStyle w:val="13"/>
          <w:rFonts w:hint="default" w:ascii="Times New Roman" w:hAnsi="Times New Roman" w:eastAsia="仿宋" w:cs="Times New Roman"/>
          <w:bCs/>
          <w:color w:val="000000"/>
          <w:sz w:val="32"/>
          <w:szCs w:val="32"/>
          <w:lang w:eastAsia="zh-CN"/>
        </w:rPr>
        <w:t>行政事业单位医疗</w:t>
      </w:r>
      <w:r>
        <w:rPr>
          <w:rStyle w:val="13"/>
          <w:rFonts w:hint="default" w:ascii="Times New Roman" w:hAnsi="Times New Roman" w:eastAsia="仿宋" w:cs="Times New Roman"/>
          <w:bCs/>
          <w:color w:val="000000"/>
          <w:sz w:val="32"/>
          <w:szCs w:val="32"/>
        </w:rPr>
        <w:t>（款）</w:t>
      </w:r>
      <w:r>
        <w:rPr>
          <w:rStyle w:val="13"/>
          <w:rFonts w:hint="default" w:ascii="Times New Roman" w:hAnsi="Times New Roman" w:eastAsia="仿宋" w:cs="Times New Roman"/>
          <w:bCs/>
          <w:color w:val="000000"/>
          <w:sz w:val="32"/>
          <w:szCs w:val="32"/>
          <w:lang w:eastAsia="zh-CN"/>
        </w:rPr>
        <w:t>行政单位医疗</w:t>
      </w:r>
      <w:r>
        <w:rPr>
          <w:rStyle w:val="13"/>
          <w:rFonts w:hint="default" w:ascii="Times New Roman" w:hAnsi="Times New Roman" w:eastAsia="仿宋" w:cs="Times New Roman"/>
          <w:bCs/>
          <w:color w:val="000000"/>
          <w:sz w:val="32"/>
          <w:szCs w:val="32"/>
        </w:rPr>
        <w:t>（项）:</w:t>
      </w:r>
      <w:r>
        <w:rPr>
          <w:rStyle w:val="13"/>
          <w:rFonts w:hint="default" w:ascii="Times New Roman" w:hAnsi="Times New Roman" w:eastAsia="仿宋" w:cs="Times New Roman"/>
          <w:b w:val="0"/>
          <w:bCs/>
          <w:color w:val="000000"/>
          <w:sz w:val="32"/>
          <w:szCs w:val="32"/>
        </w:rPr>
        <w:t>支出决算为</w:t>
      </w:r>
      <w:r>
        <w:rPr>
          <w:rStyle w:val="13"/>
          <w:rFonts w:hint="eastAsia" w:eastAsia="仿宋" w:cs="Times New Roman"/>
          <w:b w:val="0"/>
          <w:bCs/>
          <w:color w:val="000000"/>
          <w:sz w:val="32"/>
          <w:szCs w:val="32"/>
          <w:lang w:val="en-US" w:eastAsia="zh-CN"/>
        </w:rPr>
        <w:t>23.09</w:t>
      </w:r>
      <w:r>
        <w:rPr>
          <w:rStyle w:val="13"/>
          <w:rFonts w:hint="default" w:ascii="Times New Roman" w:hAnsi="Times New Roman" w:eastAsia="仿宋" w:cs="Times New Roman"/>
          <w:b w:val="0"/>
          <w:bCs/>
          <w:color w:val="000000"/>
          <w:sz w:val="32"/>
          <w:szCs w:val="32"/>
        </w:rPr>
        <w:t>万元，完成预算</w:t>
      </w:r>
      <w:r>
        <w:rPr>
          <w:rStyle w:val="13"/>
          <w:rFonts w:hint="default" w:ascii="Times New Roman" w:hAnsi="Times New Roman" w:eastAsia="仿宋" w:cs="Times New Roman"/>
          <w:b w:val="0"/>
          <w:bCs/>
          <w:color w:val="000000"/>
          <w:sz w:val="32"/>
          <w:szCs w:val="32"/>
          <w:lang w:val="en-US" w:eastAsia="zh-CN"/>
        </w:rPr>
        <w:t>100</w:t>
      </w:r>
      <w:r>
        <w:rPr>
          <w:rStyle w:val="13"/>
          <w:rFonts w:hint="default" w:ascii="Times New Roman" w:hAnsi="Times New Roman" w:eastAsia="仿宋" w:cs="Times New Roman"/>
          <w:b w:val="0"/>
          <w:bCs/>
          <w:color w:val="000000"/>
          <w:sz w:val="32"/>
          <w:szCs w:val="32"/>
        </w:rPr>
        <w:t>%。</w:t>
      </w:r>
    </w:p>
    <w:p>
      <w:pPr>
        <w:spacing w:line="600" w:lineRule="exact"/>
        <w:ind w:firstLine="643" w:firstLineChars="200"/>
        <w:rPr>
          <w:rStyle w:val="13"/>
          <w:rFonts w:hint="default" w:ascii="Times New Roman" w:hAnsi="Times New Roman" w:eastAsia="仿宋" w:cs="Times New Roman"/>
          <w:b w:val="0"/>
          <w:bCs/>
          <w:color w:val="000000"/>
          <w:sz w:val="32"/>
          <w:szCs w:val="32"/>
        </w:rPr>
      </w:pPr>
      <w:r>
        <w:rPr>
          <w:rStyle w:val="13"/>
          <w:rFonts w:hint="default" w:ascii="Times New Roman" w:hAnsi="Times New Roman" w:eastAsia="仿宋" w:cs="Times New Roman"/>
          <w:bCs/>
          <w:color w:val="000000"/>
          <w:sz w:val="32"/>
          <w:szCs w:val="32"/>
          <w:lang w:val="en-US" w:eastAsia="zh-CN"/>
        </w:rPr>
        <w:t>1</w:t>
      </w:r>
      <w:r>
        <w:rPr>
          <w:rStyle w:val="13"/>
          <w:rFonts w:hint="eastAsia" w:eastAsia="仿宋" w:cs="Times New Roman"/>
          <w:bCs/>
          <w:color w:val="000000"/>
          <w:sz w:val="32"/>
          <w:szCs w:val="32"/>
          <w:lang w:val="en-US" w:eastAsia="zh-CN"/>
        </w:rPr>
        <w:t>4</w:t>
      </w:r>
      <w:r>
        <w:rPr>
          <w:rStyle w:val="13"/>
          <w:rFonts w:hint="default" w:ascii="Times New Roman" w:hAnsi="Times New Roman" w:eastAsia="仿宋" w:cs="Times New Roman"/>
          <w:bCs/>
          <w:color w:val="000000"/>
          <w:sz w:val="32"/>
          <w:szCs w:val="32"/>
        </w:rPr>
        <w:t>.医疗卫生与计划生育（类）</w:t>
      </w:r>
      <w:r>
        <w:rPr>
          <w:rStyle w:val="13"/>
          <w:rFonts w:hint="default" w:ascii="Times New Roman" w:hAnsi="Times New Roman" w:eastAsia="仿宋" w:cs="Times New Roman"/>
          <w:bCs/>
          <w:color w:val="000000"/>
          <w:sz w:val="32"/>
          <w:szCs w:val="32"/>
          <w:lang w:eastAsia="zh-CN"/>
        </w:rPr>
        <w:t>行政事业单位医疗</w:t>
      </w:r>
      <w:r>
        <w:rPr>
          <w:rStyle w:val="13"/>
          <w:rFonts w:hint="default" w:ascii="Times New Roman" w:hAnsi="Times New Roman" w:eastAsia="仿宋" w:cs="Times New Roman"/>
          <w:bCs/>
          <w:color w:val="000000"/>
          <w:sz w:val="32"/>
          <w:szCs w:val="32"/>
        </w:rPr>
        <w:t>（款）</w:t>
      </w:r>
      <w:r>
        <w:rPr>
          <w:rStyle w:val="13"/>
          <w:rFonts w:hint="default" w:ascii="Times New Roman" w:hAnsi="Times New Roman" w:eastAsia="仿宋" w:cs="Times New Roman"/>
          <w:bCs/>
          <w:color w:val="000000"/>
          <w:sz w:val="32"/>
          <w:szCs w:val="32"/>
          <w:lang w:eastAsia="zh-CN"/>
        </w:rPr>
        <w:t>事业单位医疗</w:t>
      </w:r>
      <w:r>
        <w:rPr>
          <w:rStyle w:val="13"/>
          <w:rFonts w:hint="default" w:ascii="Times New Roman" w:hAnsi="Times New Roman" w:eastAsia="仿宋" w:cs="Times New Roman"/>
          <w:bCs/>
          <w:color w:val="000000"/>
          <w:sz w:val="32"/>
          <w:szCs w:val="32"/>
        </w:rPr>
        <w:t>（项）:</w:t>
      </w:r>
      <w:r>
        <w:rPr>
          <w:rStyle w:val="13"/>
          <w:rFonts w:hint="default" w:ascii="Times New Roman" w:hAnsi="Times New Roman" w:eastAsia="仿宋" w:cs="Times New Roman"/>
          <w:b w:val="0"/>
          <w:bCs/>
          <w:color w:val="000000"/>
          <w:sz w:val="32"/>
          <w:szCs w:val="32"/>
        </w:rPr>
        <w:t>支出决算为</w:t>
      </w:r>
      <w:r>
        <w:rPr>
          <w:rStyle w:val="13"/>
          <w:rFonts w:hint="eastAsia" w:eastAsia="仿宋" w:cs="Times New Roman"/>
          <w:b w:val="0"/>
          <w:bCs/>
          <w:color w:val="000000"/>
          <w:sz w:val="32"/>
          <w:szCs w:val="32"/>
          <w:lang w:val="en-US" w:eastAsia="zh-CN"/>
        </w:rPr>
        <w:t>5.8</w:t>
      </w:r>
      <w:r>
        <w:rPr>
          <w:rStyle w:val="13"/>
          <w:rFonts w:hint="default" w:ascii="Times New Roman" w:hAnsi="Times New Roman" w:eastAsia="仿宋" w:cs="Times New Roman"/>
          <w:b w:val="0"/>
          <w:bCs/>
          <w:color w:val="000000"/>
          <w:sz w:val="32"/>
          <w:szCs w:val="32"/>
        </w:rPr>
        <w:t>万元，完成预算</w:t>
      </w:r>
      <w:r>
        <w:rPr>
          <w:rStyle w:val="13"/>
          <w:rFonts w:hint="default" w:ascii="Times New Roman" w:hAnsi="Times New Roman" w:eastAsia="仿宋" w:cs="Times New Roman"/>
          <w:b w:val="0"/>
          <w:bCs/>
          <w:color w:val="000000"/>
          <w:sz w:val="32"/>
          <w:szCs w:val="32"/>
          <w:lang w:val="en-US" w:eastAsia="zh-CN"/>
        </w:rPr>
        <w:t>100</w:t>
      </w:r>
      <w:r>
        <w:rPr>
          <w:rStyle w:val="13"/>
          <w:rFonts w:hint="default" w:ascii="Times New Roman" w:hAnsi="Times New Roman" w:eastAsia="仿宋" w:cs="Times New Roman"/>
          <w:b w:val="0"/>
          <w:bCs/>
          <w:color w:val="000000"/>
          <w:sz w:val="32"/>
          <w:szCs w:val="32"/>
        </w:rPr>
        <w:t>%。</w:t>
      </w:r>
    </w:p>
    <w:p>
      <w:pPr>
        <w:spacing w:line="600" w:lineRule="exact"/>
        <w:ind w:firstLine="643" w:firstLineChars="200"/>
        <w:rPr>
          <w:rStyle w:val="13"/>
          <w:rFonts w:hint="default" w:ascii="Times New Roman" w:hAnsi="Times New Roman" w:eastAsia="仿宋" w:cs="Times New Roman"/>
          <w:b w:val="0"/>
          <w:bCs/>
          <w:color w:val="000000"/>
          <w:sz w:val="32"/>
          <w:szCs w:val="32"/>
        </w:rPr>
      </w:pPr>
      <w:r>
        <w:rPr>
          <w:rStyle w:val="13"/>
          <w:rFonts w:hint="default" w:ascii="Times New Roman" w:hAnsi="Times New Roman" w:eastAsia="仿宋" w:cs="Times New Roman"/>
          <w:bCs/>
          <w:color w:val="000000"/>
          <w:sz w:val="32"/>
          <w:szCs w:val="32"/>
          <w:lang w:val="en-US" w:eastAsia="zh-CN"/>
        </w:rPr>
        <w:t>1</w:t>
      </w:r>
      <w:r>
        <w:rPr>
          <w:rStyle w:val="13"/>
          <w:rFonts w:hint="eastAsia" w:eastAsia="仿宋" w:cs="Times New Roman"/>
          <w:bCs/>
          <w:color w:val="000000"/>
          <w:sz w:val="32"/>
          <w:szCs w:val="32"/>
          <w:lang w:val="en-US" w:eastAsia="zh-CN"/>
        </w:rPr>
        <w:t>5</w:t>
      </w:r>
      <w:r>
        <w:rPr>
          <w:rStyle w:val="13"/>
          <w:rFonts w:hint="default" w:ascii="Times New Roman" w:hAnsi="Times New Roman" w:eastAsia="仿宋" w:cs="Times New Roman"/>
          <w:bCs/>
          <w:color w:val="000000"/>
          <w:sz w:val="32"/>
          <w:szCs w:val="32"/>
          <w:lang w:val="en-US" w:eastAsia="zh-CN"/>
        </w:rPr>
        <w:t>.</w:t>
      </w:r>
      <w:r>
        <w:rPr>
          <w:rStyle w:val="13"/>
          <w:rFonts w:hint="default" w:ascii="Times New Roman" w:hAnsi="Times New Roman" w:eastAsia="仿宋" w:cs="Times New Roman"/>
          <w:bCs/>
          <w:color w:val="000000"/>
          <w:sz w:val="32"/>
          <w:szCs w:val="32"/>
        </w:rPr>
        <w:t>医疗卫生与计划生育（类）</w:t>
      </w:r>
      <w:r>
        <w:rPr>
          <w:rStyle w:val="13"/>
          <w:rFonts w:hint="default" w:ascii="Times New Roman" w:hAnsi="Times New Roman" w:eastAsia="仿宋" w:cs="Times New Roman"/>
          <w:bCs/>
          <w:color w:val="000000"/>
          <w:sz w:val="32"/>
          <w:szCs w:val="32"/>
          <w:lang w:eastAsia="zh-CN"/>
        </w:rPr>
        <w:t>行政事业单位医疗</w:t>
      </w:r>
      <w:r>
        <w:rPr>
          <w:rStyle w:val="13"/>
          <w:rFonts w:hint="default" w:ascii="Times New Roman" w:hAnsi="Times New Roman" w:eastAsia="仿宋" w:cs="Times New Roman"/>
          <w:bCs/>
          <w:color w:val="000000"/>
          <w:sz w:val="32"/>
          <w:szCs w:val="32"/>
        </w:rPr>
        <w:t>（款）</w:t>
      </w:r>
      <w:r>
        <w:rPr>
          <w:rStyle w:val="13"/>
          <w:rFonts w:hint="default" w:ascii="Times New Roman" w:hAnsi="Times New Roman" w:eastAsia="仿宋" w:cs="Times New Roman"/>
          <w:b/>
          <w:bCs w:val="0"/>
          <w:color w:val="000000"/>
          <w:sz w:val="32"/>
          <w:szCs w:val="32"/>
          <w:lang w:eastAsia="zh-CN"/>
        </w:rPr>
        <w:t>公务员医疗补助</w:t>
      </w:r>
      <w:r>
        <w:rPr>
          <w:rStyle w:val="13"/>
          <w:rFonts w:hint="default" w:ascii="Times New Roman" w:hAnsi="Times New Roman" w:eastAsia="仿宋" w:cs="Times New Roman"/>
          <w:b/>
          <w:bCs w:val="0"/>
          <w:color w:val="000000"/>
          <w:sz w:val="32"/>
          <w:szCs w:val="32"/>
        </w:rPr>
        <w:t>（项）</w:t>
      </w:r>
      <w:r>
        <w:rPr>
          <w:rStyle w:val="13"/>
          <w:rFonts w:hint="default" w:ascii="Times New Roman" w:hAnsi="Times New Roman" w:eastAsia="仿宋" w:cs="Times New Roman"/>
          <w:b w:val="0"/>
          <w:bCs/>
          <w:color w:val="000000"/>
          <w:sz w:val="32"/>
          <w:szCs w:val="32"/>
        </w:rPr>
        <w:t>:支出决算为</w:t>
      </w:r>
      <w:r>
        <w:rPr>
          <w:rStyle w:val="13"/>
          <w:rFonts w:hint="eastAsia" w:eastAsia="仿宋" w:cs="Times New Roman"/>
          <w:b w:val="0"/>
          <w:bCs/>
          <w:color w:val="000000"/>
          <w:sz w:val="32"/>
          <w:szCs w:val="32"/>
          <w:lang w:val="en-US" w:eastAsia="zh-CN"/>
        </w:rPr>
        <w:t>4.9</w:t>
      </w:r>
      <w:r>
        <w:rPr>
          <w:rStyle w:val="13"/>
          <w:rFonts w:hint="default" w:ascii="Times New Roman" w:hAnsi="Times New Roman" w:eastAsia="仿宋" w:cs="Times New Roman"/>
          <w:b w:val="0"/>
          <w:bCs/>
          <w:color w:val="000000"/>
          <w:sz w:val="32"/>
          <w:szCs w:val="32"/>
        </w:rPr>
        <w:t>万元，完成预算</w:t>
      </w:r>
      <w:r>
        <w:rPr>
          <w:rStyle w:val="13"/>
          <w:rFonts w:hint="default" w:ascii="Times New Roman" w:hAnsi="Times New Roman" w:eastAsia="仿宋" w:cs="Times New Roman"/>
          <w:b w:val="0"/>
          <w:bCs/>
          <w:color w:val="000000"/>
          <w:sz w:val="32"/>
          <w:szCs w:val="32"/>
          <w:lang w:val="en-US" w:eastAsia="zh-CN"/>
        </w:rPr>
        <w:t>100</w:t>
      </w:r>
      <w:r>
        <w:rPr>
          <w:rStyle w:val="13"/>
          <w:rFonts w:hint="default" w:ascii="Times New Roman" w:hAnsi="Times New Roman" w:eastAsia="仿宋" w:cs="Times New Roman"/>
          <w:b w:val="0"/>
          <w:bCs/>
          <w:color w:val="000000"/>
          <w:sz w:val="32"/>
          <w:szCs w:val="32"/>
        </w:rPr>
        <w:t>%。</w:t>
      </w:r>
    </w:p>
    <w:p>
      <w:pPr>
        <w:spacing w:line="600" w:lineRule="exact"/>
        <w:ind w:firstLine="640" w:firstLineChars="200"/>
        <w:rPr>
          <w:rStyle w:val="13"/>
          <w:rFonts w:hint="default" w:ascii="Times New Roman" w:hAnsi="Times New Roman" w:eastAsia="仿宋" w:cs="Times New Roman"/>
          <w:b w:val="0"/>
          <w:bCs/>
          <w:color w:val="000000"/>
          <w:sz w:val="32"/>
          <w:szCs w:val="32"/>
        </w:rPr>
      </w:pPr>
      <w:r>
        <w:rPr>
          <w:rStyle w:val="13"/>
          <w:rFonts w:hint="default" w:ascii="Times New Roman" w:hAnsi="Times New Roman" w:eastAsia="仿宋" w:cs="Times New Roman"/>
          <w:b w:val="0"/>
          <w:bCs/>
          <w:color w:val="000000"/>
          <w:sz w:val="32"/>
          <w:szCs w:val="32"/>
          <w:lang w:val="en-US" w:eastAsia="zh-CN"/>
        </w:rPr>
        <w:t>1</w:t>
      </w:r>
      <w:r>
        <w:rPr>
          <w:rStyle w:val="13"/>
          <w:rFonts w:hint="eastAsia" w:eastAsia="仿宋" w:cs="Times New Roman"/>
          <w:b w:val="0"/>
          <w:bCs/>
          <w:color w:val="000000"/>
          <w:sz w:val="32"/>
          <w:szCs w:val="32"/>
          <w:lang w:val="en-US" w:eastAsia="zh-CN"/>
        </w:rPr>
        <w:t>6</w:t>
      </w:r>
      <w:r>
        <w:rPr>
          <w:rStyle w:val="13"/>
          <w:rFonts w:hint="default" w:ascii="Times New Roman" w:hAnsi="Times New Roman" w:eastAsia="仿宋" w:cs="Times New Roman"/>
          <w:b w:val="0"/>
          <w:bCs/>
          <w:color w:val="000000"/>
          <w:sz w:val="32"/>
          <w:szCs w:val="32"/>
          <w:lang w:val="en-US" w:eastAsia="zh-CN"/>
        </w:rPr>
        <w:t>.</w:t>
      </w:r>
      <w:r>
        <w:rPr>
          <w:rStyle w:val="13"/>
          <w:rFonts w:hint="default" w:ascii="Times New Roman" w:hAnsi="Times New Roman" w:eastAsia="仿宋" w:cs="Times New Roman"/>
          <w:b/>
          <w:bCs w:val="0"/>
          <w:color w:val="000000"/>
          <w:sz w:val="32"/>
          <w:szCs w:val="32"/>
          <w:lang w:eastAsia="zh-CN"/>
        </w:rPr>
        <w:t>住房保障支出</w:t>
      </w:r>
      <w:r>
        <w:rPr>
          <w:rStyle w:val="13"/>
          <w:rFonts w:hint="default" w:ascii="Times New Roman" w:hAnsi="Times New Roman" w:eastAsia="仿宋" w:cs="Times New Roman"/>
          <w:b/>
          <w:bCs w:val="0"/>
          <w:color w:val="000000"/>
          <w:sz w:val="32"/>
          <w:szCs w:val="32"/>
        </w:rPr>
        <w:t>（</w:t>
      </w:r>
      <w:r>
        <w:rPr>
          <w:rStyle w:val="13"/>
          <w:rFonts w:hint="default" w:ascii="Times New Roman" w:hAnsi="Times New Roman" w:eastAsia="仿宋" w:cs="Times New Roman"/>
          <w:b/>
          <w:bCs w:val="0"/>
          <w:color w:val="000000"/>
          <w:sz w:val="32"/>
          <w:szCs w:val="32"/>
          <w:lang w:eastAsia="zh-CN"/>
        </w:rPr>
        <w:t>类）</w:t>
      </w:r>
      <w:r>
        <w:rPr>
          <w:rStyle w:val="13"/>
          <w:rFonts w:hint="default" w:ascii="Times New Roman" w:hAnsi="Times New Roman" w:eastAsia="仿宋" w:cs="Times New Roman"/>
          <w:b/>
          <w:bCs w:val="0"/>
          <w:color w:val="000000"/>
          <w:sz w:val="32"/>
          <w:szCs w:val="32"/>
        </w:rPr>
        <w:t>类</w:t>
      </w:r>
      <w:r>
        <w:rPr>
          <w:rStyle w:val="13"/>
          <w:rFonts w:hint="default" w:ascii="Times New Roman" w:hAnsi="Times New Roman" w:eastAsia="仿宋" w:cs="Times New Roman"/>
          <w:b/>
          <w:bCs w:val="0"/>
          <w:color w:val="000000"/>
          <w:sz w:val="32"/>
          <w:szCs w:val="32"/>
          <w:lang w:eastAsia="zh-CN"/>
        </w:rPr>
        <w:t>住房改革支出</w:t>
      </w:r>
      <w:r>
        <w:rPr>
          <w:rStyle w:val="13"/>
          <w:rFonts w:hint="default" w:ascii="Times New Roman" w:hAnsi="Times New Roman" w:eastAsia="仿宋" w:cs="Times New Roman"/>
          <w:b/>
          <w:bCs w:val="0"/>
          <w:color w:val="000000"/>
          <w:sz w:val="32"/>
          <w:szCs w:val="32"/>
        </w:rPr>
        <w:t>（款）</w:t>
      </w:r>
      <w:r>
        <w:rPr>
          <w:rStyle w:val="13"/>
          <w:rFonts w:hint="default" w:ascii="Times New Roman" w:hAnsi="Times New Roman" w:eastAsia="仿宋" w:cs="Times New Roman"/>
          <w:b/>
          <w:bCs w:val="0"/>
          <w:color w:val="000000"/>
          <w:sz w:val="32"/>
          <w:szCs w:val="32"/>
          <w:lang w:eastAsia="zh-CN"/>
        </w:rPr>
        <w:t>住房公积金</w:t>
      </w:r>
      <w:r>
        <w:rPr>
          <w:rStyle w:val="13"/>
          <w:rFonts w:hint="default" w:ascii="Times New Roman" w:hAnsi="Times New Roman" w:eastAsia="仿宋" w:cs="Times New Roman"/>
          <w:b/>
          <w:bCs w:val="0"/>
          <w:color w:val="000000"/>
          <w:sz w:val="32"/>
          <w:szCs w:val="32"/>
        </w:rPr>
        <w:t>（项）</w:t>
      </w:r>
      <w:r>
        <w:rPr>
          <w:rStyle w:val="13"/>
          <w:rFonts w:hint="default" w:ascii="Times New Roman" w:hAnsi="Times New Roman" w:eastAsia="仿宋" w:cs="Times New Roman"/>
          <w:b w:val="0"/>
          <w:bCs/>
          <w:color w:val="000000"/>
          <w:sz w:val="32"/>
          <w:szCs w:val="32"/>
        </w:rPr>
        <w:t>:支出决算为</w:t>
      </w:r>
      <w:r>
        <w:rPr>
          <w:rStyle w:val="13"/>
          <w:rFonts w:hint="eastAsia" w:eastAsia="仿宋" w:cs="Times New Roman"/>
          <w:b w:val="0"/>
          <w:bCs/>
          <w:color w:val="000000"/>
          <w:sz w:val="32"/>
          <w:szCs w:val="32"/>
          <w:lang w:val="en-US" w:eastAsia="zh-CN"/>
        </w:rPr>
        <w:t>38.39</w:t>
      </w:r>
      <w:r>
        <w:rPr>
          <w:rStyle w:val="13"/>
          <w:rFonts w:hint="default" w:ascii="Times New Roman" w:hAnsi="Times New Roman" w:eastAsia="仿宋" w:cs="Times New Roman"/>
          <w:b w:val="0"/>
          <w:bCs/>
          <w:color w:val="000000"/>
          <w:sz w:val="32"/>
          <w:szCs w:val="32"/>
        </w:rPr>
        <w:t>万元，完成预算</w:t>
      </w:r>
      <w:r>
        <w:rPr>
          <w:rStyle w:val="13"/>
          <w:rFonts w:hint="eastAsia" w:eastAsia="仿宋" w:cs="Times New Roman"/>
          <w:b w:val="0"/>
          <w:bCs/>
          <w:color w:val="000000"/>
          <w:sz w:val="32"/>
          <w:szCs w:val="32"/>
          <w:lang w:val="en-US" w:eastAsia="zh-CN"/>
        </w:rPr>
        <w:t>98</w:t>
      </w:r>
      <w:r>
        <w:rPr>
          <w:rStyle w:val="13"/>
          <w:rFonts w:hint="default" w:ascii="Times New Roman" w:hAnsi="Times New Roman" w:eastAsia="仿宋" w:cs="Times New Roman"/>
          <w:b w:val="0"/>
          <w:bCs/>
          <w:color w:val="000000"/>
          <w:sz w:val="32"/>
          <w:szCs w:val="32"/>
        </w:rPr>
        <w:t>%</w:t>
      </w:r>
      <w:r>
        <w:rPr>
          <w:rStyle w:val="13"/>
          <w:rFonts w:hint="eastAsia" w:eastAsia="仿宋" w:cs="Times New Roman"/>
          <w:b w:val="0"/>
          <w:bCs/>
          <w:color w:val="000000"/>
          <w:sz w:val="32"/>
          <w:szCs w:val="32"/>
          <w:lang w:eastAsia="zh-CN"/>
        </w:rPr>
        <w:t>，</w:t>
      </w:r>
      <w:r>
        <w:rPr>
          <w:rFonts w:hint="eastAsia" w:ascii="仿宋_GB2312" w:hAnsi="仿宋_GB2312" w:eastAsia="仿宋_GB2312" w:cs="仿宋_GB2312"/>
          <w:color w:val="auto"/>
          <w:sz w:val="32"/>
          <w:szCs w:val="32"/>
          <w:shd w:val="clear" w:fill="FFFFFF"/>
        </w:rPr>
        <w:t>决算数小于预算数的主要原因是</w:t>
      </w:r>
      <w:r>
        <w:rPr>
          <w:rFonts w:hint="eastAsia" w:ascii="仿宋_GB2312" w:hAnsi="仿宋_GB2312" w:eastAsia="仿宋_GB2312" w:cs="仿宋_GB2312"/>
          <w:color w:val="auto"/>
          <w:sz w:val="32"/>
          <w:szCs w:val="32"/>
          <w:shd w:val="clear" w:fill="FFFFFF"/>
          <w:lang w:eastAsia="zh-CN"/>
        </w:rPr>
        <w:t>人员调动</w:t>
      </w:r>
      <w:r>
        <w:rPr>
          <w:rFonts w:hint="eastAsia" w:ascii="仿宋_GB2312" w:hAnsi="仿宋_GB2312" w:eastAsia="仿宋_GB2312" w:cs="仿宋_GB2312"/>
          <w:color w:val="auto"/>
          <w:sz w:val="32"/>
          <w:szCs w:val="32"/>
          <w:shd w:val="clear" w:fill="FFFFFF"/>
        </w:rPr>
        <w:t>，</w:t>
      </w:r>
      <w:r>
        <w:rPr>
          <w:rFonts w:hint="eastAsia" w:ascii="仿宋_GB2312" w:hAnsi="仿宋_GB2312" w:eastAsia="仿宋_GB2312" w:cs="仿宋_GB2312"/>
          <w:color w:val="auto"/>
          <w:sz w:val="32"/>
          <w:szCs w:val="32"/>
          <w:shd w:val="clear" w:fill="FFFFFF"/>
          <w:lang w:eastAsia="zh-CN"/>
        </w:rPr>
        <w:t>基本支出结余</w:t>
      </w:r>
      <w:r>
        <w:rPr>
          <w:rStyle w:val="13"/>
          <w:rFonts w:hint="default" w:ascii="Times New Roman" w:hAnsi="Times New Roman" w:eastAsia="仿宋" w:cs="Times New Roman"/>
          <w:b w:val="0"/>
          <w:bCs/>
          <w:color w:val="000000"/>
          <w:sz w:val="32"/>
          <w:szCs w:val="32"/>
        </w:rPr>
        <w:t>。</w:t>
      </w:r>
    </w:p>
    <w:p>
      <w:pPr>
        <w:spacing w:line="600" w:lineRule="exact"/>
        <w:ind w:firstLine="640" w:firstLineChars="200"/>
        <w:rPr>
          <w:rStyle w:val="13"/>
          <w:rFonts w:hint="default" w:ascii="Times New Roman" w:hAnsi="Times New Roman" w:eastAsia="仿宋" w:cs="Times New Roman"/>
          <w:b w:val="0"/>
          <w:bCs/>
          <w:color w:val="000000"/>
          <w:sz w:val="32"/>
          <w:szCs w:val="32"/>
        </w:rPr>
      </w:pPr>
      <w:r>
        <w:rPr>
          <w:rStyle w:val="13"/>
          <w:rFonts w:hint="default" w:ascii="Times New Roman" w:hAnsi="Times New Roman" w:eastAsia="仿宋" w:cs="Times New Roman"/>
          <w:b w:val="0"/>
          <w:bCs/>
          <w:color w:val="000000"/>
          <w:sz w:val="32"/>
          <w:szCs w:val="32"/>
          <w:lang w:val="en-US" w:eastAsia="zh-CN"/>
        </w:rPr>
        <w:t>1</w:t>
      </w:r>
      <w:r>
        <w:rPr>
          <w:rStyle w:val="13"/>
          <w:rFonts w:hint="eastAsia" w:eastAsia="仿宋" w:cs="Times New Roman"/>
          <w:b w:val="0"/>
          <w:bCs/>
          <w:color w:val="000000"/>
          <w:sz w:val="32"/>
          <w:szCs w:val="32"/>
          <w:lang w:val="en-US" w:eastAsia="zh-CN"/>
        </w:rPr>
        <w:t>7</w:t>
      </w:r>
      <w:r>
        <w:rPr>
          <w:rStyle w:val="13"/>
          <w:rFonts w:hint="default" w:ascii="Times New Roman" w:hAnsi="Times New Roman" w:eastAsia="仿宋" w:cs="Times New Roman"/>
          <w:b w:val="0"/>
          <w:bCs/>
          <w:color w:val="000000"/>
          <w:sz w:val="32"/>
          <w:szCs w:val="32"/>
          <w:lang w:val="en-US" w:eastAsia="zh-CN"/>
        </w:rPr>
        <w:t>.</w:t>
      </w:r>
      <w:r>
        <w:rPr>
          <w:rStyle w:val="13"/>
          <w:rFonts w:hint="default" w:ascii="Times New Roman" w:hAnsi="Times New Roman" w:eastAsia="仿宋" w:cs="Times New Roman"/>
          <w:b/>
          <w:bCs w:val="0"/>
          <w:color w:val="000000"/>
          <w:sz w:val="32"/>
          <w:szCs w:val="32"/>
          <w:lang w:eastAsia="zh-CN"/>
        </w:rPr>
        <w:t>节能环保支出</w:t>
      </w:r>
      <w:r>
        <w:rPr>
          <w:rStyle w:val="13"/>
          <w:rFonts w:hint="default" w:ascii="Times New Roman" w:hAnsi="Times New Roman" w:eastAsia="仿宋" w:cs="Times New Roman"/>
          <w:b/>
          <w:bCs w:val="0"/>
          <w:color w:val="000000"/>
          <w:sz w:val="32"/>
          <w:szCs w:val="32"/>
        </w:rPr>
        <w:t>（</w:t>
      </w:r>
      <w:r>
        <w:rPr>
          <w:rStyle w:val="13"/>
          <w:rFonts w:hint="default" w:ascii="Times New Roman" w:hAnsi="Times New Roman" w:eastAsia="仿宋" w:cs="Times New Roman"/>
          <w:b/>
          <w:bCs w:val="0"/>
          <w:color w:val="000000"/>
          <w:sz w:val="32"/>
          <w:szCs w:val="32"/>
          <w:lang w:eastAsia="zh-CN"/>
        </w:rPr>
        <w:t>类）</w:t>
      </w:r>
      <w:r>
        <w:rPr>
          <w:rStyle w:val="13"/>
          <w:rFonts w:hint="default" w:ascii="Times New Roman" w:hAnsi="Times New Roman" w:eastAsia="仿宋" w:cs="Times New Roman"/>
          <w:b/>
          <w:bCs w:val="0"/>
          <w:color w:val="000000"/>
          <w:sz w:val="32"/>
          <w:szCs w:val="32"/>
        </w:rPr>
        <w:t>环境保护管理事务（款）</w:t>
      </w:r>
      <w:r>
        <w:rPr>
          <w:rStyle w:val="13"/>
          <w:rFonts w:hint="default" w:ascii="Times New Roman" w:hAnsi="Times New Roman" w:eastAsia="仿宋" w:cs="Times New Roman"/>
          <w:b/>
          <w:bCs w:val="0"/>
          <w:color w:val="000000"/>
          <w:sz w:val="32"/>
          <w:szCs w:val="32"/>
          <w:lang w:eastAsia="zh-CN"/>
        </w:rPr>
        <w:t xml:space="preserve">  其他环境保护管理事务支出</w:t>
      </w:r>
      <w:r>
        <w:rPr>
          <w:rStyle w:val="13"/>
          <w:rFonts w:hint="default" w:ascii="Times New Roman" w:hAnsi="Times New Roman" w:eastAsia="仿宋" w:cs="Times New Roman"/>
          <w:b/>
          <w:bCs w:val="0"/>
          <w:color w:val="000000"/>
          <w:sz w:val="32"/>
          <w:szCs w:val="32"/>
        </w:rPr>
        <w:t>（项）</w:t>
      </w:r>
      <w:r>
        <w:rPr>
          <w:rStyle w:val="13"/>
          <w:rFonts w:hint="default" w:ascii="Times New Roman" w:hAnsi="Times New Roman" w:eastAsia="仿宋" w:cs="Times New Roman"/>
          <w:b w:val="0"/>
          <w:bCs/>
          <w:color w:val="000000"/>
          <w:sz w:val="32"/>
          <w:szCs w:val="32"/>
        </w:rPr>
        <w:t>:支出决算为</w:t>
      </w:r>
      <w:r>
        <w:rPr>
          <w:rStyle w:val="13"/>
          <w:rFonts w:hint="eastAsia" w:eastAsia="仿宋" w:cs="Times New Roman"/>
          <w:b w:val="0"/>
          <w:bCs/>
          <w:color w:val="000000"/>
          <w:sz w:val="32"/>
          <w:szCs w:val="32"/>
          <w:lang w:val="en-US" w:eastAsia="zh-CN"/>
        </w:rPr>
        <w:t>8.54</w:t>
      </w:r>
      <w:r>
        <w:rPr>
          <w:rStyle w:val="13"/>
          <w:rFonts w:hint="default" w:ascii="Times New Roman" w:hAnsi="Times New Roman" w:eastAsia="仿宋" w:cs="Times New Roman"/>
          <w:b w:val="0"/>
          <w:bCs/>
          <w:color w:val="000000"/>
          <w:sz w:val="32"/>
          <w:szCs w:val="32"/>
        </w:rPr>
        <w:t>万元，完成预算</w:t>
      </w:r>
      <w:r>
        <w:rPr>
          <w:rStyle w:val="13"/>
          <w:rFonts w:hint="default" w:ascii="Times New Roman" w:hAnsi="Times New Roman" w:eastAsia="仿宋" w:cs="Times New Roman"/>
          <w:b w:val="0"/>
          <w:bCs/>
          <w:color w:val="000000"/>
          <w:sz w:val="32"/>
          <w:szCs w:val="32"/>
          <w:lang w:val="en-US" w:eastAsia="zh-CN"/>
        </w:rPr>
        <w:t>100</w:t>
      </w:r>
      <w:r>
        <w:rPr>
          <w:rStyle w:val="13"/>
          <w:rFonts w:hint="default" w:ascii="Times New Roman" w:hAnsi="Times New Roman" w:eastAsia="仿宋" w:cs="Times New Roman"/>
          <w:b w:val="0"/>
          <w:bCs/>
          <w:color w:val="000000"/>
          <w:sz w:val="32"/>
          <w:szCs w:val="32"/>
        </w:rPr>
        <w:t>%。</w:t>
      </w:r>
    </w:p>
    <w:p>
      <w:pPr>
        <w:tabs>
          <w:tab w:val="right" w:pos="8306"/>
        </w:tabs>
        <w:spacing w:line="600" w:lineRule="exact"/>
        <w:ind w:firstLine="640"/>
        <w:outlineLvl w:val="1"/>
        <w:rPr>
          <w:rStyle w:val="16"/>
          <w:rFonts w:hint="default" w:ascii="Times New Roman" w:hAnsi="Times New Roman" w:cs="Times New Roman"/>
        </w:rPr>
      </w:pPr>
      <w:bookmarkStart w:id="38" w:name="_Toc15377214"/>
      <w:bookmarkStart w:id="39" w:name="_Toc15396608"/>
      <w:r>
        <w:rPr>
          <w:rFonts w:hint="default" w:ascii="Times New Roman" w:hAnsi="Times New Roman" w:eastAsia="黑体" w:cs="Times New Roman"/>
          <w:color w:val="000000"/>
          <w:sz w:val="32"/>
          <w:szCs w:val="32"/>
        </w:rPr>
        <w:t>六</w:t>
      </w:r>
      <w:r>
        <w:rPr>
          <w:rFonts w:hint="default" w:ascii="Times New Roman" w:hAnsi="Times New Roman" w:eastAsia="黑体" w:cs="Times New Roman"/>
          <w:b/>
          <w:color w:val="000000"/>
          <w:sz w:val="32"/>
          <w:szCs w:val="32"/>
        </w:rPr>
        <w:t>、一</w:t>
      </w:r>
      <w:r>
        <w:rPr>
          <w:rStyle w:val="16"/>
          <w:rFonts w:hint="default" w:ascii="Times New Roman" w:hAnsi="Times New Roman" w:eastAsia="黑体" w:cs="Times New Roman"/>
          <w:b w:val="0"/>
        </w:rPr>
        <w:t>般公共预算财政拨款基本支出决算情况说明</w:t>
      </w:r>
      <w:bookmarkEnd w:id="38"/>
      <w:bookmarkEnd w:id="39"/>
      <w:r>
        <w:rPr>
          <w:rStyle w:val="16"/>
          <w:rFonts w:hint="default" w:ascii="Times New Roman" w:hAnsi="Times New Roman" w:eastAsia="黑体" w:cs="Times New Roman"/>
          <w:b w:val="0"/>
        </w:rPr>
        <w:tab/>
      </w:r>
    </w:p>
    <w:p>
      <w:pPr>
        <w:spacing w:line="600" w:lineRule="exact"/>
        <w:ind w:firstLine="640" w:firstLineChars="200"/>
        <w:rPr>
          <w:rStyle w:val="13"/>
          <w:rFonts w:hint="default" w:ascii="Times New Roman" w:hAnsi="Times New Roman" w:eastAsia="仿宋" w:cs="Times New Roman"/>
          <w:b w:val="0"/>
          <w:bCs/>
          <w:color w:val="000000"/>
          <w:sz w:val="32"/>
          <w:szCs w:val="32"/>
        </w:rPr>
      </w:pPr>
      <w:r>
        <w:rPr>
          <w:rStyle w:val="13"/>
          <w:rFonts w:hint="default" w:ascii="Times New Roman" w:hAnsi="Times New Roman" w:eastAsia="仿宋" w:cs="Times New Roman"/>
          <w:b w:val="0"/>
          <w:bCs/>
          <w:color w:val="000000"/>
          <w:sz w:val="32"/>
          <w:szCs w:val="32"/>
        </w:rPr>
        <w:t>2018年一般公共预算财政拨款基本支出</w:t>
      </w:r>
      <w:r>
        <w:rPr>
          <w:rStyle w:val="13"/>
          <w:rFonts w:hint="eastAsia" w:ascii="Times New Roman" w:hAnsi="Times New Roman" w:eastAsia="仿宋" w:cs="Times New Roman"/>
          <w:b w:val="0"/>
          <w:bCs/>
          <w:color w:val="000000"/>
          <w:sz w:val="32"/>
          <w:szCs w:val="32"/>
          <w:lang w:val="en-US" w:eastAsia="zh-CN"/>
        </w:rPr>
        <w:t>833.79</w:t>
      </w:r>
      <w:r>
        <w:rPr>
          <w:rStyle w:val="13"/>
          <w:rFonts w:hint="default" w:ascii="Times New Roman" w:hAnsi="Times New Roman" w:eastAsia="仿宋" w:cs="Times New Roman"/>
          <w:b w:val="0"/>
          <w:bCs/>
          <w:color w:val="000000"/>
          <w:sz w:val="32"/>
          <w:szCs w:val="32"/>
        </w:rPr>
        <w:t>万元，其中：</w:t>
      </w:r>
    </w:p>
    <w:p>
      <w:pPr>
        <w:spacing w:line="600" w:lineRule="exact"/>
        <w:ind w:firstLine="640" w:firstLineChars="200"/>
        <w:rPr>
          <w:rStyle w:val="13"/>
          <w:rFonts w:hint="default" w:ascii="Times New Roman" w:hAnsi="Times New Roman" w:eastAsia="仿宋" w:cs="Times New Roman"/>
          <w:b w:val="0"/>
          <w:bCs/>
          <w:color w:val="000000"/>
          <w:sz w:val="32"/>
          <w:szCs w:val="32"/>
        </w:rPr>
      </w:pPr>
      <w:r>
        <w:rPr>
          <w:rStyle w:val="13"/>
          <w:rFonts w:hint="default" w:ascii="Times New Roman" w:hAnsi="Times New Roman" w:eastAsia="仿宋" w:cs="Times New Roman"/>
          <w:b w:val="0"/>
          <w:bCs/>
          <w:color w:val="000000"/>
          <w:sz w:val="32"/>
          <w:szCs w:val="32"/>
        </w:rPr>
        <w:t>人员经费</w:t>
      </w:r>
      <w:r>
        <w:rPr>
          <w:rStyle w:val="13"/>
          <w:rFonts w:hint="eastAsia" w:ascii="Times New Roman" w:hAnsi="Times New Roman" w:eastAsia="仿宋" w:cs="Times New Roman"/>
          <w:b w:val="0"/>
          <w:bCs/>
          <w:color w:val="000000"/>
          <w:sz w:val="32"/>
          <w:szCs w:val="32"/>
          <w:lang w:val="en-US" w:eastAsia="zh-CN"/>
        </w:rPr>
        <w:t>711.9</w:t>
      </w:r>
      <w:r>
        <w:rPr>
          <w:rStyle w:val="13"/>
          <w:rFonts w:hint="default" w:ascii="Times New Roman" w:hAnsi="Times New Roman" w:eastAsia="仿宋" w:cs="Times New Roman"/>
          <w:b w:val="0"/>
          <w:bCs/>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Style w:val="13"/>
          <w:rFonts w:hint="default" w:ascii="Times New Roman" w:hAnsi="Times New Roman" w:eastAsia="仿宋" w:cs="Times New Roman"/>
          <w:b w:val="0"/>
          <w:bCs/>
          <w:color w:val="000000"/>
          <w:sz w:val="32"/>
          <w:szCs w:val="32"/>
        </w:rPr>
        <w:br w:type="textWrapping"/>
      </w:r>
      <w:r>
        <w:rPr>
          <w:rStyle w:val="13"/>
          <w:rFonts w:hint="default" w:ascii="Times New Roman" w:hAnsi="Times New Roman" w:eastAsia="仿宋" w:cs="Times New Roman"/>
          <w:b w:val="0"/>
          <w:bCs/>
          <w:color w:val="000000"/>
          <w:sz w:val="32"/>
          <w:szCs w:val="32"/>
        </w:rPr>
        <w:t>　　公用经费</w:t>
      </w:r>
      <w:r>
        <w:rPr>
          <w:rStyle w:val="13"/>
          <w:rFonts w:hint="eastAsia" w:eastAsia="仿宋" w:cs="Times New Roman"/>
          <w:b w:val="0"/>
          <w:bCs/>
          <w:color w:val="000000"/>
          <w:sz w:val="32"/>
          <w:szCs w:val="32"/>
          <w:lang w:val="en-US" w:eastAsia="zh-CN"/>
        </w:rPr>
        <w:t>121.89</w:t>
      </w:r>
      <w:r>
        <w:rPr>
          <w:rStyle w:val="13"/>
          <w:rFonts w:hint="default" w:ascii="Times New Roman" w:hAnsi="Times New Roman" w:eastAsia="仿宋" w:cs="Times New Roman"/>
          <w:b w:val="0"/>
          <w:bCs/>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其他资本性支出等。</w:t>
      </w:r>
    </w:p>
    <w:p>
      <w:pPr>
        <w:spacing w:line="600" w:lineRule="exact"/>
        <w:ind w:firstLine="640"/>
        <w:outlineLvl w:val="1"/>
        <w:rPr>
          <w:rStyle w:val="16"/>
          <w:rFonts w:hint="default" w:ascii="Times New Roman" w:hAnsi="Times New Roman" w:eastAsia="黑体" w:cs="Times New Roman"/>
          <w:b w:val="0"/>
        </w:rPr>
      </w:pPr>
      <w:bookmarkStart w:id="40" w:name="_Toc15396609"/>
      <w:bookmarkStart w:id="41" w:name="_Toc15377215"/>
      <w:r>
        <w:rPr>
          <w:rFonts w:hint="default" w:ascii="Times New Roman" w:hAnsi="Times New Roman" w:eastAsia="黑体" w:cs="Times New Roman"/>
          <w:color w:val="000000"/>
          <w:sz w:val="32"/>
          <w:szCs w:val="32"/>
        </w:rPr>
        <w:t>七、</w:t>
      </w:r>
      <w:r>
        <w:rPr>
          <w:rStyle w:val="16"/>
          <w:rFonts w:hint="default" w:ascii="Times New Roman" w:hAnsi="Times New Roman" w:eastAsia="黑体" w:cs="Times New Roman"/>
        </w:rPr>
        <w:t>“</w:t>
      </w:r>
      <w:r>
        <w:rPr>
          <w:rStyle w:val="16"/>
          <w:rFonts w:hint="default" w:ascii="Times New Roman" w:hAnsi="Times New Roman" w:eastAsia="黑体" w:cs="Times New Roman"/>
          <w:b w:val="0"/>
        </w:rPr>
        <w:t>三公”经费财政拨款支出决算情况说明</w:t>
      </w:r>
      <w:bookmarkEnd w:id="40"/>
      <w:bookmarkEnd w:id="41"/>
    </w:p>
    <w:p>
      <w:pPr>
        <w:spacing w:line="600" w:lineRule="exact"/>
        <w:ind w:firstLine="640"/>
        <w:outlineLvl w:val="2"/>
        <w:rPr>
          <w:rFonts w:hint="default" w:ascii="Times New Roman" w:hAnsi="Times New Roman" w:eastAsia="仿宋" w:cs="Times New Roman"/>
          <w:b/>
          <w:color w:val="000000"/>
          <w:sz w:val="32"/>
          <w:szCs w:val="32"/>
        </w:rPr>
      </w:pPr>
      <w:bookmarkStart w:id="42" w:name="_Toc15377216"/>
      <w:r>
        <w:rPr>
          <w:rFonts w:hint="default" w:ascii="Times New Roman" w:hAnsi="Times New Roman" w:eastAsia="仿宋" w:cs="Times New Roman"/>
          <w:b/>
          <w:color w:val="000000"/>
          <w:sz w:val="32"/>
          <w:szCs w:val="32"/>
        </w:rPr>
        <w:t>（一）“三公”经费财政拨款支出决算总体情况说明</w:t>
      </w:r>
      <w:bookmarkEnd w:id="42"/>
    </w:p>
    <w:p>
      <w:pPr>
        <w:spacing w:line="600" w:lineRule="exact"/>
        <w:ind w:firstLine="640"/>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000000"/>
          <w:sz w:val="32"/>
          <w:szCs w:val="32"/>
        </w:rPr>
        <w:t>2018年“三公”经费财政拨款支出决算为</w:t>
      </w:r>
      <w:r>
        <w:rPr>
          <w:rFonts w:hint="eastAsia" w:eastAsia="仿宋" w:cs="Times New Roman"/>
          <w:color w:val="000000"/>
          <w:sz w:val="32"/>
          <w:szCs w:val="32"/>
          <w:lang w:val="en-US" w:eastAsia="zh-CN"/>
        </w:rPr>
        <w:t>20.33</w:t>
      </w:r>
      <w:r>
        <w:rPr>
          <w:rFonts w:hint="default" w:ascii="Times New Roman" w:hAnsi="Times New Roman" w:eastAsia="仿宋" w:cs="Times New Roman"/>
          <w:color w:val="000000"/>
          <w:sz w:val="32"/>
          <w:szCs w:val="32"/>
        </w:rPr>
        <w:t>万元，</w:t>
      </w:r>
      <w:r>
        <w:rPr>
          <w:rFonts w:hint="default" w:ascii="Times New Roman" w:hAnsi="Times New Roman" w:eastAsia="仿宋" w:cs="Times New Roman"/>
          <w:color w:val="auto"/>
          <w:sz w:val="32"/>
          <w:szCs w:val="32"/>
        </w:rPr>
        <w:t>完成预算</w:t>
      </w:r>
      <w:r>
        <w:rPr>
          <w:rFonts w:hint="eastAsia" w:eastAsia="仿宋" w:cs="Times New Roman"/>
          <w:color w:val="auto"/>
          <w:sz w:val="32"/>
          <w:szCs w:val="32"/>
          <w:lang w:val="en-US" w:eastAsia="zh-CN"/>
        </w:rPr>
        <w:t>72.61</w:t>
      </w:r>
      <w:r>
        <w:rPr>
          <w:rFonts w:hint="default" w:ascii="Times New Roman" w:hAnsi="Times New Roman" w:eastAsia="仿宋" w:cs="Times New Roman"/>
          <w:color w:val="auto"/>
          <w:sz w:val="32"/>
          <w:szCs w:val="32"/>
        </w:rPr>
        <w:t>%，决算数小于预算数的主要原因是</w:t>
      </w:r>
      <w:r>
        <w:rPr>
          <w:rFonts w:hint="default" w:ascii="Times New Roman" w:hAnsi="Times New Roman" w:eastAsia="仿宋" w:cs="Times New Roman"/>
          <w:color w:val="auto"/>
          <w:sz w:val="32"/>
          <w:szCs w:val="32"/>
          <w:lang w:eastAsia="zh-CN"/>
        </w:rPr>
        <w:t>我局认真贯彻落实中央八项规定和省政府十项规定要求，厉行节约，从严控制“三公”经费支出。</w:t>
      </w:r>
    </w:p>
    <w:p>
      <w:pPr>
        <w:spacing w:line="600" w:lineRule="exact"/>
        <w:ind w:firstLine="640"/>
        <w:outlineLvl w:val="2"/>
        <w:rPr>
          <w:rFonts w:hint="default" w:ascii="Times New Roman" w:hAnsi="Times New Roman" w:eastAsia="仿宋" w:cs="Times New Roman"/>
          <w:b/>
          <w:color w:val="000000"/>
          <w:sz w:val="32"/>
          <w:szCs w:val="32"/>
        </w:rPr>
      </w:pPr>
      <w:bookmarkStart w:id="43" w:name="_Toc15377217"/>
      <w:r>
        <w:rPr>
          <w:rFonts w:hint="default" w:ascii="Times New Roman" w:hAnsi="Times New Roman" w:eastAsia="仿宋" w:cs="Times New Roman"/>
          <w:b/>
          <w:color w:val="000000"/>
          <w:sz w:val="32"/>
          <w:szCs w:val="32"/>
        </w:rPr>
        <w:t>（二）“三公”经费财政拨款支出决算具体情况说明</w:t>
      </w:r>
      <w:bookmarkEnd w:id="43"/>
    </w:p>
    <w:p>
      <w:pPr>
        <w:spacing w:line="600" w:lineRule="exact"/>
        <w:ind w:firstLine="640"/>
        <w:rPr>
          <w:rFonts w:hint="default" w:ascii="Times New Roman" w:hAnsi="Times New Roman" w:eastAsia="仿宋" w:cs="Times New Roman"/>
          <w:color w:val="000000"/>
          <w:sz w:val="32"/>
          <w:szCs w:val="32"/>
          <w:lang w:eastAsia="zh-CN"/>
        </w:rPr>
      </w:pPr>
      <w:r>
        <w:rPr>
          <w:rFonts w:hint="default" w:ascii="Times New Roman" w:hAnsi="Times New Roman" w:eastAsia="仿宋" w:cs="Times New Roman"/>
          <w:color w:val="000000"/>
          <w:sz w:val="32"/>
          <w:szCs w:val="32"/>
        </w:rPr>
        <w:t>2018年“三公”经费财政拨款支出决算中</w:t>
      </w:r>
      <w:r>
        <w:rPr>
          <w:rFonts w:hint="default" w:ascii="Times New Roman" w:hAnsi="Times New Roman" w:eastAsia="仿宋" w:cs="Times New Roman"/>
          <w:color w:val="000000"/>
          <w:sz w:val="32"/>
          <w:szCs w:val="32"/>
          <w:lang w:eastAsia="zh-CN"/>
        </w:rPr>
        <w:t>：</w:t>
      </w:r>
    </w:p>
    <w:p>
      <w:pPr>
        <w:numPr>
          <w:ilvl w:val="0"/>
          <w:numId w:val="0"/>
        </w:numPr>
        <w:spacing w:line="600" w:lineRule="exact"/>
        <w:ind w:firstLine="643"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b/>
          <w:color w:val="000000"/>
          <w:sz w:val="32"/>
          <w:szCs w:val="32"/>
          <w:lang w:val="en-US" w:eastAsia="zh-CN"/>
        </w:rPr>
        <w:t>1.</w:t>
      </w:r>
      <w:r>
        <w:rPr>
          <w:rFonts w:hint="eastAsia" w:ascii="Times New Roman" w:hAnsi="Times New Roman" w:eastAsia="仿宋_GB2312" w:cs="Times New Roman"/>
          <w:b/>
          <w:color w:val="000000"/>
          <w:sz w:val="32"/>
          <w:szCs w:val="32"/>
        </w:rPr>
        <w:t>因公出国（境）费0万元。</w:t>
      </w:r>
      <w:r>
        <w:rPr>
          <w:rFonts w:hint="eastAsia" w:ascii="仿宋_GB2312" w:hAnsi="仿宋_GB2312" w:eastAsia="仿宋_GB2312" w:cs="仿宋_GB2312"/>
          <w:color w:val="auto"/>
          <w:sz w:val="32"/>
          <w:szCs w:val="32"/>
          <w:shd w:val="clear" w:fill="FFFFFF"/>
        </w:rPr>
        <w:t>全年安排因公出国（境）团组0次，出国（境）0人。</w:t>
      </w:r>
    </w:p>
    <w:p>
      <w:pPr>
        <w:numPr>
          <w:ilvl w:val="0"/>
          <w:numId w:val="0"/>
        </w:numPr>
        <w:spacing w:line="600"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000000"/>
          <w:sz w:val="32"/>
          <w:szCs w:val="32"/>
        </w:rPr>
        <w:t>2.公务用车购置及运行维护费支出</w:t>
      </w:r>
      <w:r>
        <w:rPr>
          <w:rFonts w:hint="eastAsia" w:eastAsia="仿宋_GB2312" w:cs="Times New Roman"/>
          <w:color w:val="000000"/>
          <w:sz w:val="32"/>
          <w:szCs w:val="32"/>
          <w:lang w:val="en-US" w:eastAsia="zh-CN"/>
        </w:rPr>
        <w:t>15.53</w:t>
      </w:r>
      <w:r>
        <w:rPr>
          <w:rFonts w:hint="default" w:ascii="Times New Roman" w:hAnsi="Times New Roman" w:eastAsia="仿宋_GB2312" w:cs="Times New Roman"/>
          <w:color w:val="auto"/>
          <w:sz w:val="32"/>
          <w:szCs w:val="32"/>
        </w:rPr>
        <w:t>万元,完成预算</w:t>
      </w:r>
      <w:r>
        <w:rPr>
          <w:rFonts w:hint="eastAsia" w:eastAsia="仿宋_GB2312" w:cs="Times New Roman"/>
          <w:color w:val="auto"/>
          <w:sz w:val="32"/>
          <w:szCs w:val="32"/>
          <w:lang w:val="en-US" w:eastAsia="zh-CN"/>
        </w:rPr>
        <w:t>77.65</w:t>
      </w:r>
      <w:r>
        <w:rPr>
          <w:rFonts w:hint="default" w:ascii="Times New Roman" w:hAnsi="Times New Roman" w:eastAsia="仿宋_GB2312" w:cs="Times New Roman"/>
          <w:color w:val="auto"/>
          <w:sz w:val="32"/>
          <w:szCs w:val="32"/>
        </w:rPr>
        <w:t>%。公务用车购置及运行维护费支出决算</w:t>
      </w:r>
      <w:r>
        <w:rPr>
          <w:rFonts w:hint="default" w:ascii="Times New Roman" w:hAnsi="Times New Roman" w:eastAsia="仿宋_GB2312" w:cs="Times New Roman"/>
          <w:color w:val="auto"/>
          <w:sz w:val="32"/>
          <w:szCs w:val="32"/>
          <w:lang w:eastAsia="zh-CN"/>
        </w:rPr>
        <w:t>与</w:t>
      </w:r>
      <w:r>
        <w:rPr>
          <w:rFonts w:hint="default" w:ascii="Times New Roman" w:hAnsi="Times New Roman" w:eastAsia="仿宋_GB2312" w:cs="Times New Roman"/>
          <w:color w:val="auto"/>
          <w:sz w:val="32"/>
          <w:szCs w:val="32"/>
        </w:rPr>
        <w:t>2017年</w:t>
      </w:r>
      <w:r>
        <w:rPr>
          <w:rFonts w:hint="default" w:ascii="Times New Roman" w:hAnsi="Times New Roman" w:eastAsia="仿宋_GB2312" w:cs="Times New Roman"/>
          <w:color w:val="auto"/>
          <w:sz w:val="32"/>
          <w:szCs w:val="32"/>
          <w:lang w:eastAsia="zh-CN"/>
        </w:rPr>
        <w:t>持平。</w:t>
      </w:r>
      <w:r>
        <w:rPr>
          <w:rFonts w:hint="default" w:ascii="Times New Roman" w:hAnsi="Times New Roman" w:eastAsia="仿宋_GB2312" w:cs="Times New Roman"/>
          <w:color w:val="auto"/>
          <w:sz w:val="32"/>
          <w:szCs w:val="32"/>
        </w:rPr>
        <w:t>其中</w:t>
      </w:r>
      <w:r>
        <w:rPr>
          <w:rFonts w:hint="default" w:ascii="Times New Roman" w:hAnsi="Times New Roman" w:eastAsia="仿宋_GB2312" w:cs="Times New Roman"/>
          <w:color w:val="auto"/>
          <w:sz w:val="32"/>
          <w:szCs w:val="32"/>
          <w:lang w:val="en-US" w:eastAsia="zh-CN"/>
        </w:rPr>
        <w:t>：无公务用车购置支出；公务用车运行维护费支出</w:t>
      </w:r>
      <w:r>
        <w:rPr>
          <w:rFonts w:hint="eastAsia" w:eastAsia="仿宋_GB2312" w:cs="Times New Roman"/>
          <w:color w:val="auto"/>
          <w:sz w:val="32"/>
          <w:szCs w:val="32"/>
          <w:lang w:val="en-US" w:eastAsia="zh-CN"/>
        </w:rPr>
        <w:t>15.53</w:t>
      </w:r>
      <w:r>
        <w:rPr>
          <w:rFonts w:hint="default" w:ascii="Times New Roman" w:hAnsi="Times New Roman" w:eastAsia="仿宋_GB2312" w:cs="Times New Roman"/>
          <w:color w:val="auto"/>
          <w:sz w:val="32"/>
          <w:szCs w:val="32"/>
          <w:lang w:val="en-US" w:eastAsia="zh-CN"/>
        </w:rPr>
        <w:t>万元。主要用于</w:t>
      </w:r>
      <w:r>
        <w:rPr>
          <w:rFonts w:hint="eastAsia" w:eastAsia="仿宋_GB2312" w:cs="Times New Roman"/>
          <w:color w:val="auto"/>
          <w:sz w:val="32"/>
          <w:szCs w:val="32"/>
          <w:lang w:val="en-US" w:eastAsia="zh-CN"/>
        </w:rPr>
        <w:t>公务用</w:t>
      </w:r>
      <w:r>
        <w:rPr>
          <w:rFonts w:hint="default" w:ascii="Times New Roman" w:hAnsi="Times New Roman" w:eastAsia="仿宋_GB2312" w:cs="Times New Roman"/>
          <w:color w:val="auto"/>
          <w:sz w:val="32"/>
          <w:szCs w:val="32"/>
          <w:lang w:val="en-US" w:eastAsia="zh-CN"/>
        </w:rPr>
        <w:t>车燃料费、维修费、过路过桥费、</w:t>
      </w:r>
      <w:r>
        <w:rPr>
          <w:rFonts w:hint="default" w:ascii="Times New Roman" w:hAnsi="Times New Roman" w:eastAsia="仿宋_GB2312" w:cs="Times New Roman"/>
          <w:color w:val="auto"/>
          <w:sz w:val="32"/>
          <w:szCs w:val="32"/>
        </w:rPr>
        <w:t>保险费等支出。</w:t>
      </w:r>
    </w:p>
    <w:p>
      <w:pPr>
        <w:pStyle w:val="9"/>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3.公务接待费支出</w:t>
      </w:r>
      <w:r>
        <w:rPr>
          <w:rFonts w:hint="eastAsia" w:eastAsia="仿宋_GB2312" w:cs="Times New Roman"/>
          <w:color w:val="000000"/>
          <w:sz w:val="32"/>
          <w:szCs w:val="32"/>
          <w:lang w:val="en-US" w:eastAsia="zh-CN"/>
        </w:rPr>
        <w:t>4.8</w:t>
      </w:r>
      <w:r>
        <w:rPr>
          <w:rFonts w:hint="default" w:ascii="Times New Roman" w:hAnsi="Times New Roman" w:eastAsia="仿宋_GB2312" w:cs="Times New Roman"/>
          <w:color w:val="000000"/>
          <w:sz w:val="32"/>
          <w:szCs w:val="32"/>
        </w:rPr>
        <w:t>万元，</w:t>
      </w:r>
      <w:r>
        <w:rPr>
          <w:rStyle w:val="13"/>
          <w:rFonts w:hint="default" w:ascii="Times New Roman" w:hAnsi="Times New Roman" w:eastAsia="仿宋" w:cs="Times New Roman"/>
          <w:b w:val="0"/>
          <w:bCs/>
          <w:color w:val="000000"/>
          <w:sz w:val="32"/>
          <w:szCs w:val="32"/>
        </w:rPr>
        <w:t>完成预算</w:t>
      </w:r>
      <w:r>
        <w:rPr>
          <w:rStyle w:val="13"/>
          <w:rFonts w:hint="eastAsia" w:eastAsia="仿宋" w:cs="Times New Roman"/>
          <w:b w:val="0"/>
          <w:bCs/>
          <w:color w:val="000000"/>
          <w:sz w:val="32"/>
          <w:szCs w:val="32"/>
          <w:lang w:val="en-US" w:eastAsia="zh-CN"/>
        </w:rPr>
        <w:t>60</w:t>
      </w:r>
      <w:r>
        <w:rPr>
          <w:rStyle w:val="13"/>
          <w:rFonts w:hint="default" w:ascii="Times New Roman" w:hAnsi="Times New Roman" w:eastAsia="仿宋" w:cs="Times New Roman"/>
          <w:b w:val="0"/>
          <w:bCs/>
          <w:color w:val="000000"/>
          <w:sz w:val="32"/>
          <w:szCs w:val="32"/>
        </w:rPr>
        <w:t>%。</w:t>
      </w:r>
      <w:r>
        <w:rPr>
          <w:rFonts w:hint="default" w:ascii="Times New Roman" w:hAnsi="Times New Roman" w:eastAsia="仿宋_GB2312" w:cs="Times New Roman"/>
          <w:color w:val="auto"/>
          <w:sz w:val="32"/>
          <w:szCs w:val="32"/>
        </w:rPr>
        <w:t>公务用车购置及运行维护费支出决算</w:t>
      </w:r>
      <w:r>
        <w:rPr>
          <w:rFonts w:hint="default" w:ascii="Times New Roman" w:hAnsi="Times New Roman" w:eastAsia="仿宋_GB2312" w:cs="Times New Roman"/>
          <w:color w:val="auto"/>
          <w:sz w:val="32"/>
          <w:szCs w:val="32"/>
          <w:lang w:eastAsia="zh-CN"/>
        </w:rPr>
        <w:t>与</w:t>
      </w:r>
      <w:r>
        <w:rPr>
          <w:rFonts w:hint="default" w:ascii="Times New Roman" w:hAnsi="Times New Roman" w:eastAsia="仿宋_GB2312" w:cs="Times New Roman"/>
          <w:color w:val="auto"/>
          <w:sz w:val="32"/>
          <w:szCs w:val="32"/>
        </w:rPr>
        <w:t>2017年</w:t>
      </w:r>
      <w:r>
        <w:rPr>
          <w:rFonts w:hint="default" w:ascii="Times New Roman" w:hAnsi="Times New Roman" w:eastAsia="仿宋_GB2312" w:cs="Times New Roman"/>
          <w:color w:val="auto"/>
          <w:sz w:val="32"/>
          <w:szCs w:val="32"/>
          <w:lang w:eastAsia="zh-CN"/>
        </w:rPr>
        <w:t>持平。</w:t>
      </w:r>
      <w:r>
        <w:rPr>
          <w:rFonts w:hint="eastAsia" w:ascii="仿宋_GB2312" w:hAnsi="仿宋_GB2312" w:eastAsia="仿宋_GB2312" w:cs="仿宋_GB2312"/>
          <w:color w:val="auto"/>
          <w:sz w:val="32"/>
          <w:szCs w:val="32"/>
          <w:shd w:val="clear" w:fill="FFFFFF"/>
        </w:rPr>
        <w:t>主要用于执行公务、开展业务活动开支的交通费、住宿费、用餐费等。国内公务接待</w:t>
      </w:r>
      <w:r>
        <w:rPr>
          <w:rFonts w:hint="eastAsia" w:ascii="仿宋_GB2312" w:hAnsi="仿宋_GB2312" w:eastAsia="仿宋_GB2312" w:cs="仿宋_GB2312"/>
          <w:color w:val="auto"/>
          <w:sz w:val="32"/>
          <w:szCs w:val="32"/>
          <w:shd w:val="clear" w:fill="FFFFFF"/>
          <w:lang w:val="en-US" w:eastAsia="zh-CN"/>
        </w:rPr>
        <w:t>39</w:t>
      </w:r>
      <w:r>
        <w:rPr>
          <w:rFonts w:hint="eastAsia" w:ascii="仿宋_GB2312" w:hAnsi="仿宋_GB2312" w:eastAsia="仿宋_GB2312" w:cs="仿宋_GB2312"/>
          <w:color w:val="auto"/>
          <w:sz w:val="32"/>
          <w:szCs w:val="32"/>
          <w:shd w:val="clear" w:fill="FFFFFF"/>
        </w:rPr>
        <w:t>批次，4</w:t>
      </w:r>
      <w:r>
        <w:rPr>
          <w:rFonts w:hint="eastAsia" w:ascii="仿宋_GB2312" w:hAnsi="仿宋_GB2312" w:eastAsia="仿宋_GB2312" w:cs="仿宋_GB2312"/>
          <w:color w:val="auto"/>
          <w:sz w:val="32"/>
          <w:szCs w:val="32"/>
          <w:shd w:val="clear" w:fill="FFFFFF"/>
          <w:lang w:val="en-US" w:eastAsia="zh-CN"/>
        </w:rPr>
        <w:t>38</w:t>
      </w:r>
      <w:r>
        <w:rPr>
          <w:rFonts w:hint="eastAsia" w:ascii="仿宋_GB2312" w:hAnsi="仿宋_GB2312" w:eastAsia="仿宋_GB2312" w:cs="仿宋_GB2312"/>
          <w:color w:val="auto"/>
          <w:sz w:val="32"/>
          <w:szCs w:val="32"/>
          <w:shd w:val="clear" w:fill="FFFFFF"/>
        </w:rPr>
        <w:t>人，共计支出4.8万元，主要用于接待上级来客、市内县区来客公务接待。</w:t>
      </w:r>
    </w:p>
    <w:p>
      <w:pPr>
        <w:spacing w:line="600" w:lineRule="exact"/>
        <w:ind w:firstLine="643"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 w:cs="Times New Roman"/>
          <w:b/>
          <w:color w:val="000000"/>
          <w:sz w:val="32"/>
          <w:szCs w:val="32"/>
          <w:lang w:eastAsia="zh-CN"/>
        </w:rPr>
        <w:t>无</w:t>
      </w:r>
      <w:r>
        <w:rPr>
          <w:rFonts w:hint="default" w:ascii="Times New Roman" w:hAnsi="Times New Roman" w:eastAsia="仿宋" w:cs="Times New Roman"/>
          <w:b/>
          <w:color w:val="000000"/>
          <w:sz w:val="32"/>
          <w:szCs w:val="32"/>
        </w:rPr>
        <w:t>外事接待支出</w:t>
      </w:r>
    </w:p>
    <w:p>
      <w:pPr>
        <w:spacing w:line="600" w:lineRule="exact"/>
        <w:ind w:firstLine="640"/>
        <w:rPr>
          <w:rFonts w:hint="default" w:ascii="Times New Roman" w:hAnsi="Times New Roman" w:eastAsia="仿宋_GB2312" w:cs="Times New Roman"/>
          <w:color w:val="000000"/>
          <w:sz w:val="32"/>
          <w:szCs w:val="32"/>
        </w:rPr>
      </w:pPr>
      <w:r>
        <w:rPr>
          <w:rFonts w:hint="default" w:ascii="Times New Roman" w:hAnsi="Times New Roman" w:eastAsia="仿宋" w:cs="Times New Roman"/>
          <w:b/>
          <w:color w:val="000000"/>
          <w:sz w:val="32"/>
          <w:szCs w:val="32"/>
          <w:lang w:eastAsia="zh-CN"/>
        </w:rPr>
        <w:t>无</w:t>
      </w:r>
      <w:r>
        <w:rPr>
          <w:rFonts w:hint="default" w:ascii="Times New Roman" w:hAnsi="Times New Roman" w:eastAsia="仿宋" w:cs="Times New Roman"/>
          <w:b/>
          <w:color w:val="000000"/>
          <w:sz w:val="32"/>
          <w:szCs w:val="32"/>
        </w:rPr>
        <w:t>其他国内公务接待支出</w:t>
      </w:r>
    </w:p>
    <w:p>
      <w:pPr>
        <w:spacing w:line="600" w:lineRule="exact"/>
        <w:ind w:firstLine="640"/>
        <w:outlineLvl w:val="1"/>
        <w:rPr>
          <w:rStyle w:val="16"/>
          <w:rFonts w:hint="default" w:ascii="Times New Roman" w:hAnsi="Times New Roman" w:eastAsia="黑体" w:cs="Times New Roman"/>
        </w:rPr>
      </w:pPr>
      <w:bookmarkStart w:id="44" w:name="_Toc15377218"/>
      <w:bookmarkStart w:id="45" w:name="_Toc15396610"/>
      <w:r>
        <w:rPr>
          <w:rFonts w:hint="default" w:ascii="Times New Roman" w:hAnsi="Times New Roman" w:eastAsia="黑体" w:cs="Times New Roman"/>
          <w:color w:val="000000"/>
          <w:sz w:val="32"/>
          <w:szCs w:val="32"/>
        </w:rPr>
        <w:t>八、</w:t>
      </w:r>
      <w:r>
        <w:rPr>
          <w:rStyle w:val="16"/>
          <w:rFonts w:hint="default" w:ascii="Times New Roman" w:hAnsi="Times New Roman" w:eastAsia="黑体" w:cs="Times New Roman"/>
          <w:b w:val="0"/>
        </w:rPr>
        <w:t>政府性基金预算支出决算情况说明</w:t>
      </w:r>
      <w:bookmarkEnd w:id="44"/>
      <w:bookmarkEnd w:id="45"/>
    </w:p>
    <w:p>
      <w:pPr>
        <w:pStyle w:val="9"/>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bookmarkStart w:id="46" w:name="_Toc15377219"/>
      <w:bookmarkStart w:id="47" w:name="_Toc15396611"/>
      <w:r>
        <w:rPr>
          <w:rFonts w:hint="eastAsia" w:ascii="仿宋_GB2312" w:hAnsi="仿宋_GB2312" w:eastAsia="仿宋_GB2312" w:cs="仿宋_GB2312"/>
          <w:color w:val="auto"/>
          <w:sz w:val="32"/>
          <w:szCs w:val="32"/>
          <w:shd w:val="clear" w:fill="FFFFFF"/>
        </w:rPr>
        <w:t>市经信委201</w:t>
      </w:r>
      <w:r>
        <w:rPr>
          <w:rFonts w:hint="eastAsia" w:ascii="仿宋_GB2312" w:hAnsi="仿宋_GB2312" w:eastAsia="仿宋_GB2312" w:cs="仿宋_GB2312"/>
          <w:color w:val="auto"/>
          <w:sz w:val="32"/>
          <w:szCs w:val="32"/>
          <w:shd w:val="clear" w:fill="FFFFFF"/>
          <w:lang w:val="en-US" w:eastAsia="zh-CN"/>
        </w:rPr>
        <w:t>8</w:t>
      </w:r>
      <w:r>
        <w:rPr>
          <w:rFonts w:hint="eastAsia" w:ascii="仿宋_GB2312" w:hAnsi="仿宋_GB2312" w:eastAsia="仿宋_GB2312" w:cs="仿宋_GB2312"/>
          <w:color w:val="auto"/>
          <w:sz w:val="32"/>
          <w:szCs w:val="32"/>
          <w:shd w:val="clear" w:fill="FFFFFF"/>
        </w:rPr>
        <w:t>年使用政府性基金预算财政拨款支出0万元。</w:t>
      </w:r>
    </w:p>
    <w:p>
      <w:pPr>
        <w:numPr>
          <w:ilvl w:val="0"/>
          <w:numId w:val="2"/>
        </w:numPr>
        <w:spacing w:line="600" w:lineRule="exact"/>
        <w:ind w:firstLine="640"/>
        <w:outlineLvl w:val="1"/>
        <w:rPr>
          <w:rStyle w:val="16"/>
          <w:rFonts w:hint="default" w:ascii="Times New Roman" w:hAnsi="Times New Roman" w:eastAsia="黑体" w:cs="Times New Roman"/>
          <w:b w:val="0"/>
        </w:rPr>
      </w:pPr>
      <w:r>
        <w:rPr>
          <w:rStyle w:val="16"/>
          <w:rFonts w:hint="default" w:ascii="Times New Roman" w:hAnsi="Times New Roman" w:eastAsia="黑体" w:cs="Times New Roman"/>
          <w:b w:val="0"/>
        </w:rPr>
        <w:t>国有资本经营预算支出决算情况说明</w:t>
      </w:r>
      <w:bookmarkEnd w:id="46"/>
      <w:bookmarkEnd w:id="47"/>
    </w:p>
    <w:p>
      <w:pPr>
        <w:spacing w:line="600" w:lineRule="exact"/>
        <w:ind w:firstLine="640"/>
        <w:rPr>
          <w:rFonts w:hint="default" w:ascii="Times New Roman" w:hAnsi="Times New Roman" w:eastAsia="仿宋_GB2312" w:cs="Times New Roman"/>
          <w:color w:val="000000"/>
          <w:sz w:val="32"/>
          <w:szCs w:val="32"/>
        </w:rPr>
      </w:pPr>
      <w:r>
        <w:rPr>
          <w:rFonts w:hint="eastAsia" w:ascii="仿宋_GB2312" w:hAnsi="仿宋_GB2312" w:eastAsia="仿宋_GB2312" w:cs="仿宋_GB2312"/>
          <w:color w:val="auto"/>
          <w:sz w:val="32"/>
          <w:szCs w:val="32"/>
          <w:shd w:val="clear" w:fill="FFFFFF"/>
        </w:rPr>
        <w:t>市经信委201</w:t>
      </w:r>
      <w:r>
        <w:rPr>
          <w:rFonts w:hint="eastAsia" w:ascii="仿宋_GB2312" w:hAnsi="仿宋_GB2312" w:eastAsia="仿宋_GB2312" w:cs="仿宋_GB2312"/>
          <w:color w:val="auto"/>
          <w:sz w:val="32"/>
          <w:szCs w:val="32"/>
          <w:shd w:val="clear" w:fill="FFFFFF"/>
          <w:lang w:val="en-US" w:eastAsia="zh-CN"/>
        </w:rPr>
        <w:t>8</w:t>
      </w:r>
      <w:r>
        <w:rPr>
          <w:rFonts w:hint="eastAsia" w:ascii="仿宋_GB2312" w:hAnsi="仿宋_GB2312" w:eastAsia="仿宋_GB2312" w:cs="仿宋_GB2312"/>
          <w:color w:val="auto"/>
          <w:sz w:val="32"/>
          <w:szCs w:val="32"/>
          <w:shd w:val="clear" w:fill="FFFFFF"/>
        </w:rPr>
        <w:t>年</w:t>
      </w:r>
      <w:r>
        <w:rPr>
          <w:rFonts w:hint="default" w:ascii="Times New Roman" w:hAnsi="Times New Roman" w:eastAsia="仿宋_GB2312" w:cs="Times New Roman"/>
          <w:color w:val="000000"/>
          <w:sz w:val="32"/>
          <w:szCs w:val="32"/>
        </w:rPr>
        <w:t>国有资本经营预算拨款</w:t>
      </w:r>
      <w:r>
        <w:rPr>
          <w:rFonts w:hint="eastAsia" w:eastAsia="仿宋_GB2312" w:cs="Times New Roman"/>
          <w:color w:val="000000"/>
          <w:sz w:val="32"/>
          <w:szCs w:val="32"/>
          <w:lang w:eastAsia="zh-CN"/>
        </w:rPr>
        <w:t>支出</w:t>
      </w:r>
      <w:r>
        <w:rPr>
          <w:rFonts w:hint="eastAsia"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万元。</w:t>
      </w:r>
    </w:p>
    <w:p>
      <w:pPr>
        <w:pStyle w:val="18"/>
        <w:numPr>
          <w:ilvl w:val="0"/>
          <w:numId w:val="3"/>
        </w:numPr>
        <w:spacing w:line="580" w:lineRule="exact"/>
        <w:ind w:firstLineChars="0"/>
        <w:rPr>
          <w:rStyle w:val="16"/>
          <w:rFonts w:hint="default" w:ascii="Times New Roman" w:hAnsi="Times New Roman" w:eastAsia="黑体" w:cs="Times New Roman"/>
          <w:b w:val="0"/>
        </w:rPr>
      </w:pPr>
      <w:r>
        <w:rPr>
          <w:rStyle w:val="16"/>
          <w:rFonts w:hint="default" w:ascii="Times New Roman" w:hAnsi="Times New Roman" w:eastAsia="黑体" w:cs="Times New Roman"/>
          <w:b w:val="0"/>
        </w:rPr>
        <w:t>预算绩效情况说明</w:t>
      </w:r>
    </w:p>
    <w:p>
      <w:pPr>
        <w:numPr>
          <w:ilvl w:val="0"/>
          <w:numId w:val="4"/>
        </w:numPr>
        <w:spacing w:line="580" w:lineRule="exact"/>
        <w:ind w:firstLine="643" w:firstLineChars="200"/>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预算绩效管理工作开展情况。</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根据预算绩效管理要求，</w:t>
      </w:r>
      <w:r>
        <w:rPr>
          <w:rFonts w:hint="eastAsia" w:eastAsia="仿宋_GB2312" w:cs="Times New Roman"/>
          <w:sz w:val="32"/>
          <w:szCs w:val="32"/>
          <w:lang w:eastAsia="zh-CN"/>
        </w:rPr>
        <w:t>在</w:t>
      </w:r>
      <w:r>
        <w:rPr>
          <w:rFonts w:hint="default" w:ascii="Times New Roman" w:hAnsi="Times New Roman" w:eastAsia="仿宋_GB2312" w:cs="Times New Roman"/>
          <w:sz w:val="32"/>
          <w:szCs w:val="32"/>
        </w:rPr>
        <w:t>年初预算编制阶段，组织对</w:t>
      </w:r>
      <w:r>
        <w:rPr>
          <w:rFonts w:hint="eastAsia" w:eastAsia="仿宋_GB2312" w:cs="Times New Roman"/>
          <w:sz w:val="32"/>
          <w:szCs w:val="32"/>
          <w:lang w:val="en-US" w:eastAsia="zh-CN"/>
        </w:rPr>
        <w:t>7个发展类</w:t>
      </w:r>
      <w:r>
        <w:rPr>
          <w:rFonts w:hint="default" w:ascii="Times New Roman" w:hAnsi="Times New Roman" w:eastAsia="仿宋_GB2312" w:cs="Times New Roman"/>
          <w:sz w:val="32"/>
          <w:szCs w:val="32"/>
        </w:rPr>
        <w:t>项目开展了预算事前绩效评估，</w:t>
      </w:r>
      <w:r>
        <w:rPr>
          <w:rFonts w:hint="eastAsia" w:eastAsia="仿宋_GB2312" w:cs="Times New Roman"/>
          <w:sz w:val="32"/>
          <w:szCs w:val="32"/>
          <w:lang w:eastAsia="zh-CN"/>
        </w:rPr>
        <w:t>并</w:t>
      </w:r>
      <w:r>
        <w:rPr>
          <w:rFonts w:hint="default" w:ascii="Times New Roman" w:hAnsi="Times New Roman" w:eastAsia="仿宋_GB2312" w:cs="Times New Roman"/>
          <w:sz w:val="32"/>
          <w:szCs w:val="32"/>
        </w:rPr>
        <w:t>编制了绩效目标，预算执行过程中，选取</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个</w:t>
      </w:r>
      <w:r>
        <w:rPr>
          <w:rFonts w:hint="eastAsia" w:eastAsia="仿宋_GB2312" w:cs="Times New Roman"/>
          <w:sz w:val="32"/>
          <w:szCs w:val="32"/>
          <w:lang w:eastAsia="zh-CN"/>
        </w:rPr>
        <w:t>重点</w:t>
      </w:r>
      <w:r>
        <w:rPr>
          <w:rFonts w:hint="default" w:ascii="Times New Roman" w:hAnsi="Times New Roman" w:eastAsia="仿宋_GB2312" w:cs="Times New Roman"/>
          <w:sz w:val="32"/>
          <w:szCs w:val="32"/>
        </w:rPr>
        <w:t>项目开展绩效</w:t>
      </w:r>
      <w:r>
        <w:rPr>
          <w:rFonts w:hint="eastAsia" w:eastAsia="仿宋_GB2312" w:cs="Times New Roman"/>
          <w:sz w:val="32"/>
          <w:szCs w:val="32"/>
          <w:lang w:eastAsia="zh-CN"/>
        </w:rPr>
        <w:t>评价</w:t>
      </w:r>
      <w:bookmarkStart w:id="73" w:name="_GoBack"/>
      <w:bookmarkEnd w:id="73"/>
      <w:r>
        <w:rPr>
          <w:rFonts w:hint="default" w:ascii="Times New Roman" w:hAnsi="Times New Roman" w:eastAsia="仿宋_GB2312" w:cs="Times New Roman"/>
          <w:sz w:val="32"/>
          <w:szCs w:val="32"/>
        </w:rPr>
        <w:t>。</w:t>
      </w:r>
    </w:p>
    <w:p>
      <w:pPr>
        <w:spacing w:line="580" w:lineRule="exact"/>
        <w:ind w:firstLine="640" w:firstLineChars="200"/>
        <w:rPr>
          <w:rFonts w:hint="default" w:ascii="Times New Roman" w:hAnsi="Times New Roman" w:eastAsia="仿宋_GB2312" w:cs="Times New Roman"/>
          <w:sz w:val="32"/>
          <w:szCs w:val="32"/>
        </w:rPr>
      </w:pPr>
      <w:r>
        <w:rPr>
          <w:rFonts w:hint="eastAsia" w:ascii="仿宋_GB2312" w:hAnsi="仿宋_GB2312" w:eastAsia="仿宋_GB2312" w:cs="仿宋_GB2312"/>
          <w:color w:val="auto"/>
          <w:sz w:val="32"/>
          <w:szCs w:val="32"/>
          <w:shd w:val="clear" w:fill="FFFFFF"/>
        </w:rPr>
        <w:t>市经信委</w:t>
      </w:r>
      <w:r>
        <w:rPr>
          <w:rFonts w:hint="default" w:ascii="Times New Roman" w:hAnsi="Times New Roman" w:eastAsia="仿宋_GB2312" w:cs="Times New Roman"/>
          <w:sz w:val="32"/>
          <w:szCs w:val="32"/>
        </w:rPr>
        <w:t>按要求对2018年部门整体支出开展绩效自评，从评价情况来看</w:t>
      </w:r>
      <w:r>
        <w:rPr>
          <w:rFonts w:hint="default" w:ascii="Times New Roman" w:hAnsi="Times New Roman" w:eastAsia="仿宋_GB2312" w:cs="Times New Roman"/>
          <w:sz w:val="32"/>
          <w:szCs w:val="32"/>
          <w:lang w:eastAsia="zh-CN"/>
        </w:rPr>
        <w:t>我</w:t>
      </w:r>
      <w:r>
        <w:rPr>
          <w:rFonts w:hint="eastAsia" w:eastAsia="仿宋_GB2312" w:cs="Times New Roman"/>
          <w:sz w:val="32"/>
          <w:szCs w:val="32"/>
          <w:lang w:eastAsia="zh-CN"/>
        </w:rPr>
        <w:t>委</w:t>
      </w:r>
      <w:r>
        <w:rPr>
          <w:rFonts w:hint="default" w:ascii="Times New Roman" w:hAnsi="Times New Roman" w:eastAsia="仿宋_GB2312" w:cs="Times New Roman"/>
          <w:sz w:val="32"/>
          <w:szCs w:val="32"/>
          <w:lang w:eastAsia="zh-CN"/>
        </w:rPr>
        <w:t>整体支出绩效评价自查情况良好，全年支出保证了部门正常运转和日常需要，项目工作保证了重点工作的开展，绩效目标得到较好的体现，绩效管理水平不断提高，绩效指标体系逐渐完善和丰富</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sz w:val="32"/>
          <w:szCs w:val="32"/>
        </w:rPr>
      </w:pPr>
      <w:r>
        <w:rPr>
          <w:rFonts w:hint="eastAsia" w:eastAsia="仿宋" w:cs="Times New Roman"/>
          <w:b/>
          <w:bCs/>
          <w:sz w:val="32"/>
          <w:szCs w:val="32"/>
          <w:lang w:eastAsia="zh-CN"/>
        </w:rPr>
        <w:t>（二）</w:t>
      </w:r>
      <w:r>
        <w:rPr>
          <w:rFonts w:hint="default" w:ascii="Times New Roman" w:hAnsi="Times New Roman" w:eastAsia="仿宋" w:cs="Times New Roman"/>
          <w:b/>
          <w:bCs/>
          <w:sz w:val="32"/>
          <w:szCs w:val="32"/>
        </w:rPr>
        <w:t>项目绩效目标完成情况。</w:t>
      </w:r>
      <w:r>
        <w:rPr>
          <w:rFonts w:hint="default" w:ascii="Times New Roman" w:hAnsi="Times New Roman" w:eastAsia="楷体_GB2312" w:cs="Times New Roman"/>
          <w:b/>
          <w:bCs/>
          <w:sz w:val="32"/>
          <w:szCs w:val="32"/>
        </w:rPr>
        <w:br w:type="textWrapping"/>
      </w:r>
      <w:r>
        <w:rPr>
          <w:rFonts w:hint="default" w:ascii="Times New Roman" w:hAnsi="Times New Roman" w:eastAsia="仿宋_GB2312" w:cs="Times New Roman"/>
          <w:sz w:val="32"/>
          <w:szCs w:val="32"/>
        </w:rPr>
        <w:t xml:space="preserve">    </w:t>
      </w:r>
      <w:r>
        <w:rPr>
          <w:rFonts w:hint="default" w:ascii="Times New Roman" w:hAnsi="Times New Roman" w:cs="Times New Roman"/>
          <w:szCs w:val="32"/>
        </w:rPr>
        <w:t>201</w:t>
      </w:r>
      <w:r>
        <w:rPr>
          <w:rFonts w:hint="default" w:ascii="Times New Roman" w:hAnsi="Times New Roman" w:cs="Times New Roman"/>
          <w:szCs w:val="32"/>
          <w:lang w:val="en-US" w:eastAsia="zh-CN"/>
        </w:rPr>
        <w:t>8</w:t>
      </w:r>
      <w:r>
        <w:rPr>
          <w:rFonts w:hint="eastAsia" w:ascii="仿宋_GB2312" w:hAnsi="仿宋_GB2312" w:eastAsia="仿宋_GB2312" w:cs="仿宋_GB2312"/>
          <w:color w:val="000000"/>
          <w:sz w:val="32"/>
          <w:szCs w:val="32"/>
        </w:rPr>
        <w:t>年，全市工业和信息化工作在市委、市政府的坚强领导下，以习近平新时代中国特色社会主义思想为指引，认真贯彻落实市委四届五次、六次全会精神，牢固树立“转型才能更好发展、后发也要高点起步”理念，不断优存量、扩总量，大力促转型、求突破，奋力推进工业强市建设，保持了工业经济平稳运行，产业发展、园区建设、企业培育、智慧巴中建设不断取得新进展。</w:t>
      </w:r>
      <w:r>
        <w:rPr>
          <w:rFonts w:hint="eastAsia" w:ascii="仿宋_GB2312" w:hAnsi="仿宋_GB2312" w:eastAsia="仿宋_GB2312" w:cs="仿宋_GB2312"/>
          <w:sz w:val="32"/>
          <w:szCs w:val="32"/>
        </w:rPr>
        <w:t>全市规上工业增加值增长</w:t>
      </w:r>
      <w:r>
        <w:rPr>
          <w:rFonts w:hint="eastAsia" w:ascii="Times New Roman" w:hAnsi="Times New Roman" w:cs="Times New Roman"/>
          <w:szCs w:val="32"/>
        </w:rPr>
        <w:t>10.</w:t>
      </w:r>
      <w:r>
        <w:rPr>
          <w:rFonts w:hint="eastAsia" w:ascii="Times New Roman" w:hAnsi="Times New Roman" w:cs="Times New Roman"/>
          <w:szCs w:val="32"/>
          <w:lang w:val="en-US" w:eastAsia="zh-CN"/>
        </w:rPr>
        <w:t>8</w:t>
      </w:r>
      <w:r>
        <w:rPr>
          <w:rFonts w:hint="eastAsia" w:ascii="Times New Roman" w:hAnsi="Times New Roman" w:cs="Times New Roman"/>
          <w:szCs w:val="32"/>
        </w:rPr>
        <w:t>%</w:t>
      </w:r>
      <w:r>
        <w:rPr>
          <w:rFonts w:hint="eastAsia" w:ascii="仿宋_GB2312" w:hAnsi="仿宋_GB2312" w:eastAsia="仿宋_GB2312" w:cs="仿宋_GB2312"/>
          <w:sz w:val="32"/>
          <w:szCs w:val="32"/>
        </w:rPr>
        <w:t>，增速高全省</w:t>
      </w:r>
      <w:r>
        <w:rPr>
          <w:rFonts w:hint="eastAsia" w:ascii="Times New Roman" w:hAnsi="Times New Roman" w:cs="Times New Roman"/>
          <w:szCs w:val="32"/>
        </w:rPr>
        <w:t>2.6</w:t>
      </w:r>
      <w:r>
        <w:rPr>
          <w:rFonts w:hint="eastAsia" w:ascii="仿宋_GB2312" w:hAnsi="仿宋_GB2312" w:eastAsia="仿宋_GB2312" w:cs="仿宋_GB2312"/>
          <w:sz w:val="32"/>
          <w:szCs w:val="32"/>
        </w:rPr>
        <w:t>个百分点、居市州第</w:t>
      </w:r>
      <w:r>
        <w:rPr>
          <w:rFonts w:hint="eastAsia" w:ascii="Times New Roman" w:hAnsi="Times New Roman" w:cs="Times New Roman"/>
          <w:szCs w:val="32"/>
        </w:rPr>
        <w:t>5</w:t>
      </w:r>
      <w:r>
        <w:rPr>
          <w:rFonts w:hint="eastAsia" w:ascii="仿宋_GB2312" w:hAnsi="仿宋_GB2312" w:eastAsia="仿宋_GB2312" w:cs="仿宋_GB2312"/>
          <w:sz w:val="32"/>
          <w:szCs w:val="32"/>
        </w:rPr>
        <w:t>位。完成工业投资</w:t>
      </w:r>
      <w:r>
        <w:rPr>
          <w:rFonts w:hint="eastAsia" w:ascii="Times New Roman" w:hAnsi="Times New Roman" w:cs="Times New Roman"/>
          <w:szCs w:val="32"/>
        </w:rPr>
        <w:t>106</w:t>
      </w:r>
      <w:r>
        <w:rPr>
          <w:rFonts w:hint="eastAsia" w:ascii="仿宋_GB2312" w:hAnsi="仿宋_GB2312" w:eastAsia="仿宋_GB2312" w:cs="仿宋_GB2312"/>
          <w:sz w:val="32"/>
          <w:szCs w:val="32"/>
        </w:rPr>
        <w:t>亿元，新增规模企业</w:t>
      </w:r>
      <w:r>
        <w:rPr>
          <w:rFonts w:hint="eastAsia" w:ascii="Times New Roman" w:hAnsi="Times New Roman" w:cs="Times New Roman"/>
          <w:szCs w:val="32"/>
        </w:rPr>
        <w:t>37</w:t>
      </w:r>
      <w:r>
        <w:rPr>
          <w:rFonts w:hint="eastAsia" w:ascii="仿宋_GB2312" w:hAnsi="仿宋_GB2312" w:eastAsia="仿宋_GB2312" w:cs="仿宋_GB2312"/>
          <w:sz w:val="32"/>
          <w:szCs w:val="32"/>
        </w:rPr>
        <w:t>家。</w:t>
      </w:r>
    </w:p>
    <w:p>
      <w:pPr>
        <w:numPr>
          <w:ilvl w:val="0"/>
          <w:numId w:val="4"/>
        </w:numPr>
        <w:spacing w:line="580" w:lineRule="exact"/>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部门开展绩效评价结果。</w:t>
      </w:r>
    </w:p>
    <w:p>
      <w:pPr>
        <w:numPr>
          <w:ilvl w:val="0"/>
          <w:numId w:val="0"/>
        </w:numPr>
        <w:spacing w:line="580" w:lineRule="exact"/>
        <w:ind w:firstLine="640" w:firstLineChars="200"/>
        <w:rPr>
          <w:rFonts w:hint="default" w:ascii="Times New Roman" w:hAnsi="Times New Roman" w:eastAsia="仿宋_GB2312" w:cs="Times New Roman"/>
          <w:color w:val="FF0000"/>
          <w:sz w:val="44"/>
          <w:szCs w:val="44"/>
          <w:lang w:eastAsia="zh-CN"/>
        </w:rPr>
      </w:pPr>
      <w:r>
        <w:rPr>
          <w:rFonts w:hint="eastAsia" w:eastAsia="仿宋_GB2312" w:cs="Times New Roman"/>
          <w:sz w:val="32"/>
          <w:szCs w:val="32"/>
          <w:lang w:eastAsia="zh-CN"/>
        </w:rPr>
        <w:t>我委</w:t>
      </w:r>
      <w:r>
        <w:rPr>
          <w:rFonts w:hint="default" w:ascii="Times New Roman" w:hAnsi="Times New Roman" w:eastAsia="仿宋_GB2312" w:cs="Times New Roman"/>
          <w:sz w:val="32"/>
          <w:szCs w:val="32"/>
          <w:lang w:eastAsia="zh-CN"/>
        </w:rPr>
        <w:t>按要求对2018年部门整体支出绩效评价情况开展自评，通过自评发现还存在一些问题：例如预算数与实际支出数存在</w:t>
      </w:r>
      <w:r>
        <w:rPr>
          <w:rFonts w:hint="eastAsia" w:eastAsia="仿宋_GB2312" w:cs="Times New Roman"/>
          <w:sz w:val="32"/>
          <w:szCs w:val="32"/>
          <w:lang w:eastAsia="zh-CN"/>
        </w:rPr>
        <w:t>差异</w:t>
      </w:r>
      <w:r>
        <w:rPr>
          <w:rFonts w:hint="default" w:ascii="Times New Roman" w:hAnsi="Times New Roman" w:eastAsia="仿宋_GB2312" w:cs="Times New Roman"/>
          <w:sz w:val="32"/>
          <w:szCs w:val="32"/>
          <w:lang w:eastAsia="zh-CN"/>
        </w:rPr>
        <w:t>。下一步</w:t>
      </w:r>
      <w:r>
        <w:rPr>
          <w:rFonts w:hint="eastAsia" w:eastAsia="仿宋_GB2312" w:cs="Times New Roman"/>
          <w:sz w:val="32"/>
          <w:szCs w:val="32"/>
          <w:lang w:eastAsia="zh-CN"/>
        </w:rPr>
        <w:t>工作中将进一步科学编制年初预算</w:t>
      </w:r>
      <w:r>
        <w:rPr>
          <w:rFonts w:hint="default" w:ascii="Times New Roman" w:hAnsi="Times New Roman" w:eastAsia="仿宋_GB2312" w:cs="Times New Roman"/>
          <w:sz w:val="32"/>
          <w:szCs w:val="32"/>
          <w:lang w:eastAsia="zh-CN"/>
        </w:rPr>
        <w:t>，细化费用测算，提高预算编制的准确度。</w:t>
      </w:r>
    </w:p>
    <w:p>
      <w:pPr>
        <w:spacing w:line="600" w:lineRule="exact"/>
        <w:ind w:firstLine="800" w:firstLineChars="250"/>
        <w:outlineLvl w:val="1"/>
        <w:rPr>
          <w:rStyle w:val="16"/>
          <w:rFonts w:hint="default" w:ascii="Times New Roman" w:hAnsi="Times New Roman" w:eastAsia="黑体" w:cs="Times New Roman"/>
        </w:rPr>
      </w:pPr>
      <w:bookmarkStart w:id="48" w:name="_Toc15396612"/>
      <w:bookmarkStart w:id="49" w:name="_Toc15377221"/>
      <w:r>
        <w:rPr>
          <w:rFonts w:hint="default" w:ascii="Times New Roman" w:hAnsi="Times New Roman" w:eastAsia="黑体" w:cs="Times New Roman"/>
          <w:color w:val="000000"/>
          <w:sz w:val="32"/>
          <w:szCs w:val="32"/>
        </w:rPr>
        <w:t>十</w:t>
      </w:r>
      <w:r>
        <w:rPr>
          <w:rStyle w:val="16"/>
          <w:rFonts w:hint="default" w:ascii="Times New Roman" w:hAnsi="Times New Roman" w:eastAsia="黑体" w:cs="Times New Roman"/>
        </w:rPr>
        <w:t>一、</w:t>
      </w:r>
      <w:r>
        <w:rPr>
          <w:rStyle w:val="16"/>
          <w:rFonts w:hint="default" w:ascii="Times New Roman" w:hAnsi="Times New Roman" w:eastAsia="黑体" w:cs="Times New Roman"/>
          <w:b w:val="0"/>
        </w:rPr>
        <w:t>其他重要事项的情况说明</w:t>
      </w:r>
      <w:bookmarkEnd w:id="48"/>
      <w:bookmarkEnd w:id="49"/>
    </w:p>
    <w:p>
      <w:pPr>
        <w:spacing w:line="600" w:lineRule="exact"/>
        <w:ind w:firstLine="643" w:firstLineChars="200"/>
        <w:outlineLvl w:val="2"/>
        <w:rPr>
          <w:rFonts w:hint="default" w:ascii="Times New Roman" w:hAnsi="Times New Roman" w:eastAsia="仿宋" w:cs="Times New Roman"/>
          <w:color w:val="000000"/>
          <w:sz w:val="32"/>
          <w:szCs w:val="32"/>
        </w:rPr>
      </w:pPr>
      <w:bookmarkStart w:id="50" w:name="_Toc15377222"/>
      <w:r>
        <w:rPr>
          <w:rFonts w:hint="default" w:ascii="Times New Roman" w:hAnsi="Times New Roman" w:eastAsia="仿宋" w:cs="Times New Roman"/>
          <w:b/>
          <w:color w:val="000000"/>
          <w:sz w:val="32"/>
          <w:szCs w:val="32"/>
        </w:rPr>
        <w:t>（一）机关运行经费支出情况</w:t>
      </w:r>
      <w:bookmarkEnd w:id="50"/>
    </w:p>
    <w:p>
      <w:pPr>
        <w:spacing w:line="600" w:lineRule="exact"/>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2018年，</w:t>
      </w:r>
      <w:r>
        <w:rPr>
          <w:rFonts w:hint="eastAsia" w:eastAsia="仿宋_GB2312" w:cs="Times New Roman"/>
          <w:color w:val="auto"/>
          <w:sz w:val="32"/>
          <w:szCs w:val="32"/>
          <w:lang w:eastAsia="zh-CN"/>
        </w:rPr>
        <w:t>市经信委</w:t>
      </w:r>
      <w:r>
        <w:rPr>
          <w:rFonts w:hint="default" w:ascii="Times New Roman" w:hAnsi="Times New Roman" w:eastAsia="仿宋_GB2312" w:cs="Times New Roman"/>
          <w:color w:val="auto"/>
          <w:sz w:val="32"/>
          <w:szCs w:val="32"/>
        </w:rPr>
        <w:t>机关运行经费支出</w:t>
      </w:r>
      <w:r>
        <w:rPr>
          <w:rFonts w:hint="eastAsia" w:eastAsia="仿宋_GB2312" w:cs="Times New Roman"/>
          <w:color w:val="auto"/>
          <w:sz w:val="32"/>
          <w:szCs w:val="32"/>
          <w:lang w:val="en-US" w:eastAsia="zh-CN"/>
        </w:rPr>
        <w:t>121.89</w:t>
      </w:r>
      <w:r>
        <w:rPr>
          <w:rFonts w:hint="default" w:ascii="Times New Roman" w:hAnsi="Times New Roman" w:eastAsia="仿宋_GB2312" w:cs="Times New Roman"/>
          <w:color w:val="auto"/>
          <w:sz w:val="32"/>
          <w:szCs w:val="32"/>
        </w:rPr>
        <w:t>万元，</w:t>
      </w:r>
      <w:r>
        <w:rPr>
          <w:rFonts w:hint="default" w:ascii="Times New Roman" w:hAnsi="Times New Roman" w:eastAsia="仿宋_GB2312" w:cs="Times New Roman"/>
          <w:color w:val="auto"/>
          <w:sz w:val="32"/>
          <w:szCs w:val="32"/>
          <w:lang w:eastAsia="zh-CN"/>
        </w:rPr>
        <w:t>与</w:t>
      </w:r>
      <w:r>
        <w:rPr>
          <w:rFonts w:hint="default" w:ascii="Times New Roman" w:hAnsi="Times New Roman" w:eastAsia="仿宋_GB2312" w:cs="Times New Roman"/>
          <w:color w:val="auto"/>
          <w:sz w:val="32"/>
          <w:szCs w:val="32"/>
        </w:rPr>
        <w:t>2017年</w:t>
      </w:r>
      <w:r>
        <w:rPr>
          <w:rFonts w:hint="default" w:ascii="Times New Roman" w:hAnsi="Times New Roman" w:eastAsia="仿宋_GB2312" w:cs="Times New Roman"/>
          <w:color w:val="auto"/>
          <w:sz w:val="32"/>
          <w:szCs w:val="32"/>
          <w:lang w:eastAsia="zh-CN"/>
        </w:rPr>
        <w:t>基本持平。</w:t>
      </w:r>
    </w:p>
    <w:p>
      <w:pPr>
        <w:autoSpaceDE w:val="0"/>
        <w:autoSpaceDN w:val="0"/>
        <w:adjustRightInd w:val="0"/>
        <w:spacing w:line="600" w:lineRule="exact"/>
        <w:ind w:firstLine="643" w:firstLineChars="200"/>
        <w:jc w:val="left"/>
        <w:outlineLvl w:val="2"/>
        <w:rPr>
          <w:rFonts w:hint="default" w:ascii="Times New Roman" w:hAnsi="Times New Roman" w:eastAsia="仿宋" w:cs="Times New Roman"/>
          <w:b/>
          <w:color w:val="000000"/>
          <w:sz w:val="32"/>
          <w:szCs w:val="32"/>
        </w:rPr>
      </w:pPr>
      <w:bookmarkStart w:id="51" w:name="_Toc15377223"/>
      <w:r>
        <w:rPr>
          <w:rFonts w:hint="default" w:ascii="Times New Roman" w:hAnsi="Times New Roman" w:eastAsia="仿宋" w:cs="Times New Roman"/>
          <w:b/>
          <w:color w:val="000000"/>
          <w:sz w:val="32"/>
          <w:szCs w:val="32"/>
        </w:rPr>
        <w:t>（二）政府采购支出情况</w:t>
      </w:r>
      <w:bookmarkEnd w:id="51"/>
    </w:p>
    <w:p>
      <w:pPr>
        <w:widowControl/>
        <w:shd w:val="clear" w:color="auto" w:fill="FFFFFF"/>
        <w:spacing w:line="600" w:lineRule="exact"/>
        <w:ind w:firstLine="800" w:firstLineChars="250"/>
        <w:jc w:val="lef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2018年，</w:t>
      </w:r>
      <w:r>
        <w:rPr>
          <w:rFonts w:hint="eastAsia" w:eastAsia="仿宋_GB2312" w:cs="Times New Roman"/>
          <w:color w:val="000000"/>
          <w:sz w:val="32"/>
          <w:szCs w:val="32"/>
          <w:lang w:eastAsia="zh-CN"/>
        </w:rPr>
        <w:t>市经信委</w:t>
      </w:r>
      <w:r>
        <w:rPr>
          <w:rFonts w:hint="default" w:ascii="Times New Roman" w:hAnsi="Times New Roman" w:eastAsia="仿宋_GB2312" w:cs="Times New Roman"/>
          <w:color w:val="000000"/>
          <w:sz w:val="32"/>
          <w:szCs w:val="32"/>
        </w:rPr>
        <w:t>政府采购支出总额</w:t>
      </w:r>
      <w:r>
        <w:rPr>
          <w:rFonts w:hint="eastAsia" w:eastAsia="仿宋_GB2312" w:cs="Times New Roman"/>
          <w:color w:val="000000"/>
          <w:sz w:val="32"/>
          <w:szCs w:val="32"/>
          <w:lang w:val="en-US" w:eastAsia="zh-CN"/>
        </w:rPr>
        <w:t>8.62</w:t>
      </w:r>
      <w:r>
        <w:rPr>
          <w:rFonts w:hint="default" w:ascii="Times New Roman" w:hAnsi="Times New Roman" w:eastAsia="仿宋_GB2312" w:cs="Times New Roman"/>
          <w:color w:val="000000"/>
          <w:sz w:val="32"/>
          <w:szCs w:val="32"/>
        </w:rPr>
        <w:t>万元，</w:t>
      </w:r>
      <w:r>
        <w:rPr>
          <w:rFonts w:hint="default" w:ascii="Times New Roman" w:hAnsi="Times New Roman" w:eastAsia="仿宋_GB2312" w:cs="Times New Roman"/>
          <w:color w:val="000000"/>
          <w:sz w:val="32"/>
          <w:szCs w:val="32"/>
          <w:lang w:eastAsia="zh-CN"/>
        </w:rPr>
        <w:t>全部用于</w:t>
      </w:r>
      <w:r>
        <w:rPr>
          <w:rFonts w:hint="default" w:ascii="Times New Roman" w:hAnsi="Times New Roman" w:eastAsia="仿宋_GB2312" w:cs="Times New Roman"/>
          <w:color w:val="000000"/>
          <w:sz w:val="32"/>
          <w:szCs w:val="32"/>
        </w:rPr>
        <w:t>货物支出</w:t>
      </w:r>
      <w:r>
        <w:rPr>
          <w:rFonts w:hint="default" w:ascii="Times New Roman" w:hAnsi="Times New Roman" w:eastAsia="仿宋_GB2312" w:cs="Times New Roman"/>
          <w:color w:val="000000"/>
          <w:sz w:val="32"/>
          <w:szCs w:val="32"/>
          <w:lang w:eastAsia="zh-CN"/>
        </w:rPr>
        <w:t>，</w:t>
      </w:r>
      <w:r>
        <w:rPr>
          <w:rFonts w:hint="default" w:ascii="Times New Roman" w:hAnsi="Times New Roman" w:eastAsia="方正仿宋_GBK" w:cs="Times New Roman"/>
          <w:color w:val="000000"/>
          <w:kern w:val="0"/>
          <w:sz w:val="32"/>
          <w:szCs w:val="32"/>
        </w:rPr>
        <w:t>主要用</w:t>
      </w:r>
      <w:r>
        <w:rPr>
          <w:rFonts w:hint="eastAsia" w:eastAsia="方正仿宋_GBK" w:cs="Times New Roman"/>
          <w:color w:val="000000"/>
          <w:kern w:val="0"/>
          <w:sz w:val="32"/>
          <w:szCs w:val="32"/>
          <w:lang w:eastAsia="zh-CN"/>
        </w:rPr>
        <w:t>办公设备购置</w:t>
      </w:r>
      <w:r>
        <w:rPr>
          <w:rFonts w:hint="default" w:ascii="Times New Roman" w:hAnsi="Times New Roman" w:eastAsia="仿宋_GB2312" w:cs="Times New Roman"/>
          <w:color w:val="000000"/>
          <w:sz w:val="32"/>
          <w:szCs w:val="32"/>
          <w:lang w:eastAsia="zh-CN"/>
        </w:rPr>
        <w:t>。</w:t>
      </w:r>
    </w:p>
    <w:p>
      <w:pPr>
        <w:autoSpaceDE w:val="0"/>
        <w:autoSpaceDN w:val="0"/>
        <w:adjustRightInd w:val="0"/>
        <w:spacing w:line="600" w:lineRule="exact"/>
        <w:ind w:firstLine="643" w:firstLineChars="200"/>
        <w:jc w:val="left"/>
        <w:outlineLvl w:val="2"/>
        <w:rPr>
          <w:rFonts w:hint="default" w:ascii="Times New Roman" w:hAnsi="Times New Roman" w:eastAsia="仿宋" w:cs="Times New Roman"/>
          <w:b/>
          <w:color w:val="000000"/>
          <w:sz w:val="32"/>
          <w:szCs w:val="32"/>
        </w:rPr>
      </w:pPr>
      <w:bookmarkStart w:id="52" w:name="_Toc15377224"/>
      <w:r>
        <w:rPr>
          <w:rFonts w:hint="default" w:ascii="Times New Roman" w:hAnsi="Times New Roman" w:eastAsia="仿宋" w:cs="Times New Roman"/>
          <w:b/>
          <w:color w:val="000000"/>
          <w:sz w:val="32"/>
          <w:szCs w:val="32"/>
        </w:rPr>
        <w:t>（三）国有资产占有使用情况</w:t>
      </w:r>
      <w:bookmarkEnd w:id="52"/>
    </w:p>
    <w:p>
      <w:pPr>
        <w:pStyle w:val="9"/>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shd w:val="clear" w:fill="FFFFFF"/>
        </w:rPr>
      </w:pPr>
      <w:r>
        <w:rPr>
          <w:rFonts w:hint="default" w:ascii="Times New Roman" w:hAnsi="Times New Roman" w:eastAsia="仿宋_GB2312" w:cs="Times New Roman"/>
          <w:color w:val="000000"/>
          <w:sz w:val="32"/>
          <w:szCs w:val="32"/>
        </w:rPr>
        <w:t>截至2018年12月31日，</w:t>
      </w:r>
      <w:r>
        <w:rPr>
          <w:rFonts w:hint="eastAsia" w:eastAsia="仿宋_GB2312" w:cs="Times New Roman"/>
          <w:color w:val="000000"/>
          <w:sz w:val="32"/>
          <w:szCs w:val="32"/>
          <w:lang w:eastAsia="zh-CN"/>
        </w:rPr>
        <w:t>市经信委</w:t>
      </w:r>
      <w:r>
        <w:rPr>
          <w:rFonts w:hint="default" w:ascii="Times New Roman" w:hAnsi="Times New Roman" w:eastAsia="仿宋_GB2312" w:cs="Times New Roman"/>
          <w:color w:val="000000"/>
          <w:sz w:val="32"/>
          <w:szCs w:val="32"/>
        </w:rPr>
        <w:t>共有车辆</w:t>
      </w:r>
      <w:r>
        <w:rPr>
          <w:rFonts w:hint="eastAsia"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辆，其中：</w:t>
      </w:r>
      <w:r>
        <w:rPr>
          <w:rFonts w:hint="eastAsia" w:ascii="仿宋_GB2312" w:hAnsi="仿宋_GB2312" w:eastAsia="仿宋_GB2312" w:cs="仿宋_GB2312"/>
          <w:color w:val="auto"/>
          <w:sz w:val="32"/>
          <w:szCs w:val="32"/>
          <w:shd w:val="clear" w:fill="FFFFFF"/>
        </w:rPr>
        <w:t>省部级领导干部用车0辆、一般公务用车1辆，特种设备用车3辆；单价50万元以上通用设备1套，单价100万元以上专用设备0台（套）。</w:t>
      </w:r>
    </w:p>
    <w:p>
      <w:pPr>
        <w:pStyle w:val="9"/>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shd w:val="clear" w:fill="FFFFFF"/>
        </w:rPr>
      </w:pPr>
    </w:p>
    <w:p>
      <w:pPr>
        <w:pStyle w:val="9"/>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shd w:val="clear" w:fill="FFFFFF"/>
        </w:rPr>
      </w:pPr>
    </w:p>
    <w:p>
      <w:pPr>
        <w:pStyle w:val="9"/>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shd w:val="clear" w:fill="FFFFFF"/>
        </w:rPr>
      </w:pPr>
    </w:p>
    <w:p>
      <w:pPr>
        <w:pStyle w:val="9"/>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shd w:val="clear" w:fill="FFFFFF"/>
        </w:rPr>
      </w:pPr>
    </w:p>
    <w:p>
      <w:pPr>
        <w:pStyle w:val="9"/>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shd w:val="clear" w:fill="FFFFFF"/>
        </w:rPr>
      </w:pPr>
    </w:p>
    <w:p>
      <w:pPr>
        <w:pStyle w:val="9"/>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shd w:val="clear" w:fill="FFFFFF"/>
        </w:rPr>
      </w:pPr>
    </w:p>
    <w:p>
      <w:pPr>
        <w:pStyle w:val="9"/>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shd w:val="clear" w:fill="FFFFFF"/>
        </w:rPr>
      </w:pPr>
    </w:p>
    <w:p>
      <w:pPr>
        <w:pStyle w:val="9"/>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shd w:val="clear" w:fill="FFFFFF"/>
        </w:rPr>
      </w:pPr>
    </w:p>
    <w:p>
      <w:pPr>
        <w:pStyle w:val="9"/>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shd w:val="clear" w:fill="FFFFFF"/>
        </w:rPr>
      </w:pPr>
    </w:p>
    <w:p>
      <w:pPr>
        <w:pStyle w:val="9"/>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shd w:val="clear" w:fill="FFFFFF"/>
        </w:rPr>
      </w:pPr>
    </w:p>
    <w:p>
      <w:pPr>
        <w:pStyle w:val="9"/>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shd w:val="clear" w:fill="FFFFFF"/>
        </w:rPr>
      </w:pPr>
    </w:p>
    <w:p>
      <w:pPr>
        <w:pStyle w:val="9"/>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shd w:val="clear" w:fill="FFFFFF"/>
        </w:rPr>
      </w:pPr>
    </w:p>
    <w:p>
      <w:pPr>
        <w:pStyle w:val="9"/>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shd w:val="clear" w:fill="FFFFFF"/>
        </w:rPr>
      </w:pPr>
    </w:p>
    <w:p>
      <w:pPr>
        <w:pStyle w:val="9"/>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shd w:val="clear" w:fill="FFFFFF"/>
        </w:rPr>
      </w:pPr>
    </w:p>
    <w:p>
      <w:pPr>
        <w:pStyle w:val="9"/>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shd w:val="clear" w:fill="FFFFFF"/>
        </w:rPr>
      </w:pPr>
    </w:p>
    <w:p>
      <w:pPr>
        <w:pStyle w:val="9"/>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shd w:val="clear" w:fill="FFFFFF"/>
        </w:rPr>
      </w:pPr>
    </w:p>
    <w:p>
      <w:pPr>
        <w:pStyle w:val="9"/>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shd w:val="clear" w:fill="FFFFFF"/>
        </w:rPr>
      </w:pPr>
    </w:p>
    <w:p>
      <w:pPr>
        <w:pStyle w:val="9"/>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shd w:val="clear" w:fill="FFFFFF"/>
        </w:rPr>
      </w:pPr>
    </w:p>
    <w:p>
      <w:pPr>
        <w:pStyle w:val="9"/>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shd w:val="clear" w:fill="FFFFFF"/>
        </w:rPr>
      </w:pPr>
    </w:p>
    <w:p>
      <w:pPr>
        <w:pStyle w:val="9"/>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shd w:val="clear" w:fill="FFFFFF"/>
        </w:rPr>
      </w:pPr>
    </w:p>
    <w:p>
      <w:pPr>
        <w:pStyle w:val="9"/>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shd w:val="clear" w:fill="FFFFFF"/>
        </w:rPr>
      </w:pPr>
    </w:p>
    <w:p>
      <w:pPr>
        <w:pStyle w:val="9"/>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shd w:val="clear" w:fill="FFFFFF"/>
        </w:rPr>
      </w:pPr>
    </w:p>
    <w:p>
      <w:pPr>
        <w:widowControl/>
        <w:jc w:val="left"/>
        <w:rPr>
          <w:rFonts w:hint="default" w:ascii="Times New Roman" w:hAnsi="Times New Roman" w:eastAsia="仿宋_GB2312" w:cs="Times New Roman"/>
          <w:b/>
          <w:color w:val="000000"/>
          <w:sz w:val="32"/>
          <w:szCs w:val="32"/>
        </w:rPr>
      </w:pPr>
    </w:p>
    <w:p>
      <w:pPr>
        <w:numPr>
          <w:ilvl w:val="0"/>
          <w:numId w:val="5"/>
        </w:numPr>
        <w:spacing w:line="600" w:lineRule="exact"/>
        <w:ind w:firstLine="663" w:firstLineChars="150"/>
        <w:jc w:val="center"/>
        <w:outlineLvl w:val="0"/>
        <w:rPr>
          <w:rStyle w:val="15"/>
          <w:rFonts w:hint="default" w:ascii="Times New Roman" w:hAnsi="Times New Roman" w:eastAsia="黑体" w:cs="Times New Roman"/>
          <w:b w:val="0"/>
        </w:rPr>
      </w:pPr>
      <w:bookmarkStart w:id="53" w:name="_Toc15377225"/>
      <w:bookmarkStart w:id="54" w:name="_Toc15396613"/>
      <w:r>
        <w:rPr>
          <w:rFonts w:hint="default" w:ascii="Times New Roman" w:hAnsi="Times New Roman" w:eastAsia="黑体" w:cs="Times New Roman"/>
          <w:b/>
          <w:color w:val="000000"/>
          <w:sz w:val="44"/>
          <w:szCs w:val="44"/>
        </w:rPr>
        <w:t>名</w:t>
      </w:r>
      <w:r>
        <w:rPr>
          <w:rStyle w:val="15"/>
          <w:rFonts w:hint="default" w:ascii="Times New Roman" w:hAnsi="Times New Roman" w:eastAsia="黑体" w:cs="Times New Roman"/>
          <w:b w:val="0"/>
        </w:rPr>
        <w:t>词解释</w:t>
      </w:r>
      <w:bookmarkEnd w:id="53"/>
      <w:bookmarkEnd w:id="54"/>
    </w:p>
    <w:p>
      <w:pPr>
        <w:spacing w:line="600" w:lineRule="exact"/>
        <w:jc w:val="left"/>
        <w:rPr>
          <w:rFonts w:hint="default" w:ascii="Times New Roman" w:hAnsi="Times New Roman" w:cs="Times New Roman"/>
          <w:b/>
          <w:color w:val="000000"/>
          <w:sz w:val="44"/>
          <w:szCs w:val="44"/>
        </w:rPr>
      </w:pPr>
    </w:p>
    <w:p>
      <w:pPr>
        <w:pStyle w:val="9"/>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bookmarkStart w:id="55" w:name="_Toc15377226"/>
      <w:r>
        <w:rPr>
          <w:rFonts w:hint="eastAsia" w:ascii="仿宋_GB2312" w:hAnsi="仿宋_GB2312" w:eastAsia="仿宋_GB2312" w:cs="仿宋_GB2312"/>
          <w:color w:val="auto"/>
          <w:sz w:val="32"/>
          <w:szCs w:val="32"/>
          <w:shd w:val="clear" w:fill="FFFFFF"/>
        </w:rPr>
        <w:t>1.财政拨款收入：指省级财政当年拨付的资金。 </w:t>
      </w:r>
    </w:p>
    <w:p>
      <w:pPr>
        <w:pStyle w:val="9"/>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2.事业收入：指事业单位开展专业业务活动及辅助活动所取得的收入。</w:t>
      </w:r>
    </w:p>
    <w:p>
      <w:pPr>
        <w:pStyle w:val="9"/>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3.经营收入：指事业单位在专业业务活动及其辅助活动之外开展非独立核算经营活动取得的收入。</w:t>
      </w:r>
    </w:p>
    <w:p>
      <w:pPr>
        <w:pStyle w:val="9"/>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4.其他收入：指除上述“财政拨款收入”、“事业收入”、“经营收入”等以外的收入。</w:t>
      </w:r>
    </w:p>
    <w:p>
      <w:pPr>
        <w:pStyle w:val="9"/>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9"/>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6.年初结转和结余：指以前年度尚未完成、结转到本年按有关规定继续使用的资金。 </w:t>
      </w:r>
    </w:p>
    <w:p>
      <w:pPr>
        <w:pStyle w:val="9"/>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7.教育支出-进修及培训-培训支出：指机关及挂靠事业单位开展培训工作等支出。</w:t>
      </w:r>
    </w:p>
    <w:p>
      <w:pPr>
        <w:pStyle w:val="9"/>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8.社会保障和就业支出-财政对社会保险基金的补助- 财政对基本养老保险基金的补助、社会保障和就业支出-财政对社会保险基金的补助-财政对其他社会保险基金的补助、社会保障和就业支出-行政事业单位离退休-归口管理的行政单位离退休、社会保障和就业支出-抚恤-死亡抚恤：指机关及挂靠事业单位按照规定标准为职工缴纳的基本养老保险、职业年金、单位离退休人员支出及按照规定标准发放的遗属补助等支出。</w:t>
      </w:r>
    </w:p>
    <w:p>
      <w:pPr>
        <w:pStyle w:val="9"/>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9.医疗卫生与计划生育支出-医疗保障-行政单位医疗：机关及挂靠事业单位按照规定标准为职工缴纳的基本医疗保险及公务员医疗补助等支出。</w:t>
      </w:r>
    </w:p>
    <w:p>
      <w:pPr>
        <w:pStyle w:val="9"/>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10.资源勘探信息等支出-制造业-其他制造业支出、资源勘探信息等支出-工业和信息产业监管（行政运行、一般行政管理事务、无线电监管、其他工业和信息产业监管支出）、资源勘探信息等支出-支持中小企业发展和管理支出-其他支持中小企业发展和管理支出：指机关及挂靠事业单位人员工资、日常运转以及为完成特定行政工作任务和事业发展目标而安排的年度项目支出，主要包括：项目前期经费主要用于向国家和省争取技术改造、产业园区发展等项目；推进信息化建设专项经费主要用于抓好企业及农村信息化建设工作，确保中小企业公共服务窗口平台建设上线运行，推动兴文新区建设现代综合信息服务基地；对外合作经费主要用于开展工业招商引资工作；工业企业管理服务经费主要用于推进企业节能降耗，协调治乱减负，确保成品油正常供应，做好电力执法，搞好企业统计和经济活动分析等工作；无线电运行管理专项经费主要用于保障无线电设备的正常运行和维护，加大对违规使用无线电的安监查处力度，保障国防、通信安全。</w:t>
      </w:r>
    </w:p>
    <w:p>
      <w:pPr>
        <w:pStyle w:val="9"/>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11.住房保障支出-住房改革支出-住房公积金：指机关及挂靠事业单位按照规定标准为职工缴纳住房公积金等支出。</w:t>
      </w:r>
    </w:p>
    <w:p>
      <w:pPr>
        <w:pStyle w:val="9"/>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12.结余分配：指事业单位按规定提取的职工福利基金、事业基金和缴纳的所得税，以及建设单位按规定应交回的基本建设竣工项目结余资金。</w:t>
      </w:r>
    </w:p>
    <w:p>
      <w:pPr>
        <w:pStyle w:val="9"/>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13.年末结转和结余：指本年度或以前年度预算安排、因客观条件发生变化无法按原计划实施，需延迟到以后年度按有关规定继续使用的资金。</w:t>
      </w:r>
    </w:p>
    <w:p>
      <w:pPr>
        <w:pStyle w:val="9"/>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14.基本支出：指为保障机构正常运转、完成日常工作任务而发生的人员支出和公用支出。</w:t>
      </w:r>
    </w:p>
    <w:p>
      <w:pPr>
        <w:pStyle w:val="9"/>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15.项目支出：指在基本支出之外为完成特定行政任务和事业发展目标所发生的支出。 </w:t>
      </w:r>
    </w:p>
    <w:p>
      <w:pPr>
        <w:pStyle w:val="9"/>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16.经营支出：指事业单位在专业业务活动及其辅助活动之外开展非独立核算经营活动发生的支出。</w:t>
      </w:r>
    </w:p>
    <w:p>
      <w:pPr>
        <w:pStyle w:val="9"/>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17.“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9"/>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fill="FFFFFF"/>
        </w:rPr>
        <w:t>18.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15"/>
          <w:rFonts w:hint="default" w:ascii="Times New Roman" w:hAnsi="Times New Roman" w:eastAsia="黑体" w:cs="Times New Roman"/>
          <w:b w:val="0"/>
        </w:rPr>
      </w:pPr>
      <w:r>
        <w:rPr>
          <w:rFonts w:hint="default" w:ascii="Times New Roman" w:hAnsi="Times New Roman" w:cs="Times New Roman"/>
          <w:b/>
          <w:color w:val="000000"/>
          <w:sz w:val="44"/>
          <w:szCs w:val="44"/>
        </w:rPr>
        <w:br w:type="page"/>
      </w:r>
      <w:bookmarkStart w:id="56" w:name="_Toc15396614"/>
      <w:r>
        <w:rPr>
          <w:rFonts w:hint="default" w:ascii="Times New Roman" w:hAnsi="Times New Roman" w:eastAsia="黑体" w:cs="Times New Roman"/>
          <w:color w:val="000000"/>
          <w:sz w:val="44"/>
          <w:szCs w:val="44"/>
        </w:rPr>
        <w:t>第</w:t>
      </w:r>
      <w:r>
        <w:rPr>
          <w:rStyle w:val="15"/>
          <w:rFonts w:hint="default" w:ascii="Times New Roman" w:hAnsi="Times New Roman" w:eastAsia="黑体" w:cs="Times New Roman"/>
          <w:b w:val="0"/>
        </w:rPr>
        <w:t>四部分 附件</w:t>
      </w:r>
      <w:bookmarkEnd w:id="56"/>
    </w:p>
    <w:p>
      <w:pPr>
        <w:spacing w:line="600" w:lineRule="exact"/>
        <w:jc w:val="center"/>
        <w:outlineLvl w:val="0"/>
        <w:rPr>
          <w:rStyle w:val="15"/>
          <w:rFonts w:hint="default" w:ascii="Times New Roman" w:hAnsi="Times New Roman" w:cs="Times New Roman"/>
        </w:rPr>
      </w:pPr>
    </w:p>
    <w:p>
      <w:pPr>
        <w:pStyle w:val="3"/>
        <w:rPr>
          <w:rStyle w:val="15"/>
          <w:rFonts w:hint="default" w:ascii="Times New Roman" w:hAnsi="Times New Roman" w:eastAsia="仿宋" w:cs="Times New Roman"/>
          <w:b w:val="0"/>
          <w:bCs w:val="0"/>
          <w:sz w:val="32"/>
          <w:szCs w:val="32"/>
        </w:rPr>
      </w:pPr>
      <w:bookmarkStart w:id="57" w:name="_Toc15396615"/>
      <w:r>
        <w:rPr>
          <w:rStyle w:val="15"/>
          <w:rFonts w:hint="default" w:ascii="Times New Roman" w:hAnsi="Times New Roman" w:eastAsia="仿宋" w:cs="Times New Roman"/>
          <w:b w:val="0"/>
          <w:bCs w:val="0"/>
          <w:sz w:val="32"/>
          <w:szCs w:val="32"/>
        </w:rPr>
        <w:t>附件1</w:t>
      </w:r>
      <w:bookmarkEnd w:id="57"/>
    </w:p>
    <w:p>
      <w:pPr>
        <w:spacing w:line="600" w:lineRule="exact"/>
        <w:jc w:val="center"/>
        <w:outlineLvl w:val="0"/>
        <w:rPr>
          <w:rFonts w:hint="default" w:ascii="Times New Roman" w:hAnsi="Times New Roman" w:eastAsia="黑体" w:cs="Times New Roman"/>
          <w:sz w:val="36"/>
          <w:szCs w:val="36"/>
          <w:lang w:eastAsia="zh-CN"/>
        </w:rPr>
      </w:pPr>
      <w:bookmarkStart w:id="58" w:name="_Toc15396616"/>
      <w:r>
        <w:rPr>
          <w:rFonts w:hint="default" w:ascii="Times New Roman" w:hAnsi="Times New Roman" w:eastAsia="黑体" w:cs="Times New Roman"/>
          <w:sz w:val="36"/>
          <w:szCs w:val="36"/>
          <w:lang w:eastAsia="zh-CN"/>
        </w:rPr>
        <w:t>巴中市财政局</w:t>
      </w:r>
    </w:p>
    <w:p>
      <w:pPr>
        <w:spacing w:line="600" w:lineRule="exact"/>
        <w:jc w:val="center"/>
        <w:outlineLvl w:val="0"/>
        <w:rPr>
          <w:rFonts w:hint="default" w:ascii="Times New Roman" w:hAnsi="Times New Roman" w:eastAsia="黑体" w:cs="Times New Roman"/>
          <w:sz w:val="36"/>
          <w:szCs w:val="36"/>
        </w:rPr>
      </w:pPr>
      <w:r>
        <w:rPr>
          <w:rFonts w:hint="default" w:ascii="Times New Roman" w:hAnsi="Times New Roman" w:eastAsia="黑体" w:cs="Times New Roman"/>
          <w:sz w:val="36"/>
          <w:szCs w:val="36"/>
        </w:rPr>
        <w:t>2018年部门整体支出绩效评价报告</w:t>
      </w:r>
      <w:bookmarkEnd w:id="58"/>
    </w:p>
    <w:p>
      <w:pPr>
        <w:spacing w:line="580" w:lineRule="exact"/>
        <w:ind w:firstLine="640" w:firstLineChars="200"/>
        <w:rPr>
          <w:rFonts w:hint="default" w:ascii="Times New Roman" w:hAnsi="Times New Roman" w:eastAsia="黑体" w:cs="Times New Roman"/>
          <w:sz w:val="32"/>
          <w:szCs w:val="32"/>
        </w:rPr>
      </w:pPr>
    </w:p>
    <w:p>
      <w:pPr>
        <w:spacing w:line="58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一、部门（单位）概况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黑体" w:cs="Times New Roman"/>
          <w:sz w:val="32"/>
          <w:szCs w:val="32"/>
        </w:rPr>
        <w:t>（一）机构组成。</w:t>
      </w:r>
    </w:p>
    <w:p>
      <w:pPr>
        <w:snapToGrid w:val="0"/>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市经信委下属二级单位4个，其中行政单位1个（市经信委机关），其他事业单位3个（市无线电监测站、市秦巴石墨产业研究中心、市中小企业服务中心）。实行统一核算，下属事业单位未单独核算</w:t>
      </w:r>
      <w:r>
        <w:rPr>
          <w:rFonts w:hint="eastAsia" w:ascii="仿宋_GB2312" w:eastAsia="仿宋_GB2312"/>
          <w:sz w:val="32"/>
          <w:szCs w:val="32"/>
          <w:lang w:eastAsia="zh-CN"/>
        </w:rPr>
        <w:t>。</w:t>
      </w:r>
    </w:p>
    <w:p>
      <w:pPr>
        <w:keepNext w:val="0"/>
        <w:keepLines w:val="0"/>
        <w:pageBreakBefore w:val="0"/>
        <w:numPr>
          <w:ilvl w:val="0"/>
          <w:numId w:val="6"/>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机构职能。</w:t>
      </w:r>
    </w:p>
    <w:p>
      <w:pPr>
        <w:snapToGrid w:val="0"/>
        <w:spacing w:line="480" w:lineRule="exact"/>
        <w:ind w:firstLine="640" w:firstLineChars="200"/>
        <w:rPr>
          <w:rFonts w:hint="eastAsia" w:ascii="仿宋_GB2312" w:hAnsi="黑体" w:eastAsia="仿宋_GB2312"/>
          <w:b/>
          <w:sz w:val="32"/>
          <w:szCs w:val="32"/>
        </w:rPr>
      </w:pPr>
      <w:r>
        <w:rPr>
          <w:rFonts w:hint="eastAsia" w:ascii="仿宋_GB2312" w:eastAsia="仿宋_GB2312" w:cs="仿宋_GB2312"/>
          <w:sz w:val="32"/>
          <w:szCs w:val="32"/>
        </w:rPr>
        <w:t>市经信委为市政府工作部门，</w:t>
      </w:r>
      <w:r>
        <w:rPr>
          <w:rFonts w:hint="eastAsia" w:ascii="仿宋_GB2312" w:eastAsia="仿宋_GB2312"/>
          <w:sz w:val="32"/>
          <w:szCs w:val="32"/>
        </w:rPr>
        <w:t>负责实施国家有关工业经济、信息化、无线电管理的方针、政策和法律、法规，拟订促进我市工业经济发展、信息化建设和无线电管理的政策措施，负责本系统、本部门依法行政工作，落实行政执法责任制。组织推动信息化和工业化融合、工业化和城镇化联动，负责推进全市工业结构调整等职责。</w:t>
      </w:r>
    </w:p>
    <w:p>
      <w:pPr>
        <w:spacing w:line="580" w:lineRule="exact"/>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（三）人员概况</w:t>
      </w:r>
      <w:r>
        <w:rPr>
          <w:rFonts w:hint="default" w:ascii="Times New Roman" w:hAnsi="Times New Roman" w:eastAsia="仿宋" w:cs="Times New Roman"/>
          <w:sz w:val="32"/>
          <w:szCs w:val="32"/>
        </w:rPr>
        <w:t>。</w:t>
      </w:r>
    </w:p>
    <w:p>
      <w:pPr>
        <w:snapToGrid w:val="0"/>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2018年有行政编制32名，工勤编制9名，中小企业服务中心财拨事业编制4名，无线电监测站财拨事业编制4名，秦巴石墨产业研究中心事业编制5名。</w:t>
      </w:r>
    </w:p>
    <w:p>
      <w:pPr>
        <w:snapToGrid w:val="0"/>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实有行政在职公务员27人，机关工勤人员6人，财拨事业人员12人，无线电监测站聘用人员3人，中小企业服务中心聘用人员3人。行政事业离退休人员33人（副县级以上人员25人，工勤人员1人）；遗属人员2人。</w:t>
      </w:r>
    </w:p>
    <w:p>
      <w:pPr>
        <w:spacing w:line="58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二、部门财政资金收支情况</w:t>
      </w:r>
    </w:p>
    <w:p>
      <w:pPr>
        <w:spacing w:line="58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（一）部门财政资金收入情况。</w:t>
      </w:r>
    </w:p>
    <w:p>
      <w:pPr>
        <w:spacing w:line="600" w:lineRule="exact"/>
        <w:ind w:firstLine="640" w:firstLineChars="200"/>
        <w:outlineLvl w:val="1"/>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sz w:val="32"/>
          <w:szCs w:val="32"/>
        </w:rPr>
        <w:t>2018年</w:t>
      </w:r>
      <w:r>
        <w:rPr>
          <w:rFonts w:hint="eastAsia" w:eastAsia="仿宋" w:cs="Times New Roman"/>
          <w:color w:val="000000"/>
          <w:sz w:val="32"/>
          <w:szCs w:val="32"/>
          <w:lang w:eastAsia="zh-CN"/>
        </w:rPr>
        <w:t>，</w:t>
      </w:r>
      <w:r>
        <w:rPr>
          <w:rFonts w:hint="default" w:ascii="Times New Roman" w:hAnsi="Times New Roman" w:eastAsia="仿宋" w:cs="Times New Roman"/>
          <w:color w:val="000000"/>
          <w:sz w:val="32"/>
          <w:szCs w:val="32"/>
        </w:rPr>
        <w:t>本年收入合计</w:t>
      </w:r>
      <w:r>
        <w:rPr>
          <w:rFonts w:hint="eastAsia" w:eastAsia="方正仿宋_GBK" w:cs="Times New Roman"/>
          <w:color w:val="000000"/>
          <w:sz w:val="30"/>
          <w:szCs w:val="30"/>
          <w:lang w:val="en-US" w:eastAsia="zh-CN"/>
        </w:rPr>
        <w:t>3369.75</w:t>
      </w:r>
      <w:r>
        <w:rPr>
          <w:rFonts w:hint="default" w:ascii="Times New Roman" w:hAnsi="Times New Roman" w:eastAsia="仿宋" w:cs="Times New Roman"/>
          <w:color w:val="000000"/>
          <w:sz w:val="32"/>
          <w:szCs w:val="32"/>
        </w:rPr>
        <w:t>万元，其中：一般公共预算财政拨款收入</w:t>
      </w:r>
      <w:r>
        <w:rPr>
          <w:rFonts w:hint="eastAsia" w:eastAsia="方正仿宋_GBK" w:cs="Times New Roman"/>
          <w:color w:val="000000"/>
          <w:sz w:val="30"/>
          <w:szCs w:val="30"/>
          <w:lang w:val="en-US" w:eastAsia="zh-CN"/>
        </w:rPr>
        <w:t>3369.75</w:t>
      </w:r>
      <w:r>
        <w:rPr>
          <w:rFonts w:hint="default" w:ascii="Times New Roman" w:hAnsi="Times New Roman" w:eastAsia="仿宋" w:cs="Times New Roman"/>
          <w:color w:val="000000"/>
          <w:sz w:val="32"/>
          <w:szCs w:val="32"/>
        </w:rPr>
        <w:t>万元，占</w:t>
      </w:r>
      <w:r>
        <w:rPr>
          <w:rFonts w:hint="eastAsia" w:eastAsia="仿宋" w:cs="Times New Roman"/>
          <w:color w:val="000000"/>
          <w:sz w:val="32"/>
          <w:szCs w:val="32"/>
          <w:lang w:val="en-US" w:eastAsia="zh-CN"/>
        </w:rPr>
        <w:t>100</w:t>
      </w:r>
      <w:r>
        <w:rPr>
          <w:rFonts w:hint="default" w:ascii="Times New Roman" w:hAnsi="Times New Roman" w:eastAsia="仿宋" w:cs="Times New Roman"/>
          <w:color w:val="000000"/>
          <w:sz w:val="32"/>
          <w:szCs w:val="32"/>
        </w:rPr>
        <w:t>%</w:t>
      </w:r>
      <w:r>
        <w:rPr>
          <w:rFonts w:hint="eastAsia" w:eastAsia="仿宋" w:cs="Times New Roman"/>
          <w:color w:val="000000"/>
          <w:sz w:val="32"/>
          <w:szCs w:val="32"/>
          <w:lang w:eastAsia="zh-CN"/>
        </w:rPr>
        <w:t>，</w:t>
      </w:r>
      <w:r>
        <w:rPr>
          <w:rFonts w:hint="default" w:ascii="Times New Roman" w:hAnsi="Times New Roman" w:eastAsia="仿宋" w:cs="Times New Roman"/>
          <w:color w:val="000000"/>
          <w:sz w:val="32"/>
          <w:szCs w:val="32"/>
          <w:lang w:eastAsia="zh-CN"/>
        </w:rPr>
        <w:t>无</w:t>
      </w:r>
      <w:r>
        <w:rPr>
          <w:rFonts w:hint="default" w:ascii="Times New Roman" w:hAnsi="Times New Roman" w:eastAsia="仿宋" w:cs="Times New Roman"/>
          <w:color w:val="000000"/>
          <w:sz w:val="32"/>
          <w:szCs w:val="32"/>
        </w:rPr>
        <w:t>其他收入。</w:t>
      </w:r>
    </w:p>
    <w:p>
      <w:pPr>
        <w:numPr>
          <w:ilvl w:val="0"/>
          <w:numId w:val="0"/>
        </w:numPr>
        <w:spacing w:line="580" w:lineRule="exact"/>
        <w:ind w:left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（二）</w:t>
      </w:r>
      <w:r>
        <w:rPr>
          <w:rFonts w:hint="default" w:ascii="Times New Roman" w:hAnsi="Times New Roman" w:eastAsia="黑体" w:cs="Times New Roman"/>
          <w:sz w:val="32"/>
          <w:szCs w:val="32"/>
        </w:rPr>
        <w:t>部门财政资金支出情况。</w:t>
      </w:r>
    </w:p>
    <w:p>
      <w:pPr>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color w:val="000000"/>
          <w:sz w:val="32"/>
          <w:szCs w:val="32"/>
        </w:rPr>
        <w:t>2018年本年支出合计</w:t>
      </w:r>
      <w:r>
        <w:rPr>
          <w:rFonts w:hint="eastAsia" w:eastAsia="仿宋" w:cs="Times New Roman"/>
          <w:color w:val="000000"/>
          <w:sz w:val="32"/>
          <w:szCs w:val="32"/>
          <w:lang w:val="en-US" w:eastAsia="zh-CN"/>
        </w:rPr>
        <w:t>3187.16</w:t>
      </w:r>
      <w:r>
        <w:rPr>
          <w:rFonts w:hint="default" w:ascii="Times New Roman" w:hAnsi="Times New Roman" w:eastAsia="仿宋" w:cs="Times New Roman"/>
          <w:color w:val="000000"/>
          <w:sz w:val="32"/>
          <w:szCs w:val="32"/>
        </w:rPr>
        <w:t>万元，其中：基本支出</w:t>
      </w:r>
      <w:r>
        <w:rPr>
          <w:rFonts w:hint="eastAsia" w:eastAsia="仿宋" w:cs="Times New Roman"/>
          <w:color w:val="000000"/>
          <w:sz w:val="32"/>
          <w:szCs w:val="32"/>
          <w:lang w:val="en-US" w:eastAsia="zh-CN"/>
        </w:rPr>
        <w:t>833.79</w:t>
      </w:r>
      <w:r>
        <w:rPr>
          <w:rFonts w:hint="default" w:ascii="Times New Roman" w:hAnsi="Times New Roman" w:eastAsia="仿宋" w:cs="Times New Roman"/>
          <w:color w:val="000000"/>
          <w:sz w:val="32"/>
          <w:szCs w:val="32"/>
        </w:rPr>
        <w:t>万元，占</w:t>
      </w:r>
      <w:r>
        <w:rPr>
          <w:rFonts w:hint="eastAsia" w:eastAsia="仿宋" w:cs="Times New Roman"/>
          <w:color w:val="000000"/>
          <w:sz w:val="32"/>
          <w:szCs w:val="32"/>
          <w:lang w:val="en-US" w:eastAsia="zh-CN"/>
        </w:rPr>
        <w:t>26.16</w:t>
      </w:r>
      <w:r>
        <w:rPr>
          <w:rFonts w:hint="default" w:ascii="Times New Roman" w:hAnsi="Times New Roman" w:eastAsia="仿宋" w:cs="Times New Roman"/>
          <w:color w:val="000000"/>
          <w:sz w:val="32"/>
          <w:szCs w:val="32"/>
        </w:rPr>
        <w:t>%；项目支出</w:t>
      </w:r>
      <w:r>
        <w:rPr>
          <w:rFonts w:hint="eastAsia" w:eastAsia="仿宋" w:cs="Times New Roman"/>
          <w:color w:val="000000"/>
          <w:sz w:val="32"/>
          <w:szCs w:val="32"/>
          <w:lang w:val="en-US" w:eastAsia="zh-CN"/>
        </w:rPr>
        <w:t>2535.97</w:t>
      </w:r>
      <w:r>
        <w:rPr>
          <w:rFonts w:hint="default" w:ascii="Times New Roman" w:hAnsi="Times New Roman" w:eastAsia="仿宋" w:cs="Times New Roman"/>
          <w:color w:val="000000"/>
          <w:sz w:val="32"/>
          <w:szCs w:val="32"/>
        </w:rPr>
        <w:t>万元，占</w:t>
      </w:r>
      <w:r>
        <w:rPr>
          <w:rFonts w:hint="eastAsia" w:eastAsia="仿宋" w:cs="Times New Roman"/>
          <w:color w:val="000000"/>
          <w:sz w:val="32"/>
          <w:szCs w:val="32"/>
          <w:lang w:val="en-US" w:eastAsia="zh-CN"/>
        </w:rPr>
        <w:t>73.84</w:t>
      </w:r>
      <w:r>
        <w:rPr>
          <w:rFonts w:hint="default" w:ascii="Times New Roman" w:hAnsi="Times New Roman" w:eastAsia="仿宋" w:cs="Times New Roman"/>
          <w:color w:val="000000"/>
          <w:sz w:val="32"/>
          <w:szCs w:val="32"/>
        </w:rPr>
        <w:t>%。</w:t>
      </w:r>
    </w:p>
    <w:p>
      <w:pPr>
        <w:numPr>
          <w:ilvl w:val="0"/>
          <w:numId w:val="7"/>
        </w:numPr>
        <w:spacing w:line="580" w:lineRule="exact"/>
        <w:ind w:left="1360" w:leftChars="0" w:hanging="720"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部门整体预算绩效管理情况</w:t>
      </w:r>
    </w:p>
    <w:p>
      <w:pPr>
        <w:numPr>
          <w:ilvl w:val="0"/>
          <w:numId w:val="0"/>
        </w:numPr>
        <w:spacing w:line="580" w:lineRule="exact"/>
        <w:ind w:left="640" w:left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（一）部门预算管理。</w:t>
      </w:r>
    </w:p>
    <w:p>
      <w:pPr>
        <w:numPr>
          <w:ilvl w:val="0"/>
          <w:numId w:val="0"/>
        </w:numPr>
        <w:spacing w:line="580" w:lineRule="exact"/>
        <w:ind w:firstLine="640" w:firstLineChars="200"/>
        <w:rPr>
          <w:rFonts w:hint="eastAsia" w:ascii="仿宋_GB2312" w:hAnsi="穝灿砰" w:eastAsia="仿宋_GB2312"/>
          <w:sz w:val="32"/>
          <w:szCs w:val="32"/>
          <w:lang w:val="en-US" w:eastAsia="zh-CN"/>
        </w:rPr>
      </w:pPr>
      <w:r>
        <w:rPr>
          <w:rFonts w:hint="eastAsia" w:ascii="仿宋_GB2312" w:eastAsia="仿宋_GB2312"/>
          <w:sz w:val="32"/>
          <w:szCs w:val="32"/>
        </w:rPr>
        <w:t>在预算实施过程中，根据中央、省、市出台的相关文件规定，我委积极建立健全了本单位的《</w:t>
      </w:r>
      <w:r>
        <w:rPr>
          <w:rFonts w:hint="eastAsia" w:ascii="仿宋_GB2312" w:hAnsi="黑体" w:eastAsia="仿宋_GB2312"/>
          <w:sz w:val="32"/>
          <w:szCs w:val="32"/>
        </w:rPr>
        <w:t>机关费用管理办法</w:t>
      </w:r>
      <w:r>
        <w:rPr>
          <w:rFonts w:hint="eastAsia" w:ascii="仿宋_GB2312" w:eastAsia="仿宋_GB2312"/>
          <w:sz w:val="32"/>
          <w:szCs w:val="32"/>
        </w:rPr>
        <w:t>》等财务管理制度，组织全体干部职工学习财经规章，进一步增强了以法理财、科学理财、规范理财的责任意识，</w:t>
      </w:r>
      <w:r>
        <w:rPr>
          <w:rFonts w:hint="eastAsia" w:ascii="仿宋_GB2312" w:hAnsi="穝灿砰" w:eastAsia="仿宋_GB2312"/>
          <w:sz w:val="32"/>
          <w:szCs w:val="32"/>
        </w:rPr>
        <w:t>按照机关财务制度的规定具体开展工作，严格费用审核，真实记录、反映机关经费收支和财务状况全貌，帐务清楚。</w:t>
      </w:r>
      <w:r>
        <w:rPr>
          <w:rFonts w:hint="eastAsia" w:ascii="仿宋_GB2312" w:hAnsi="穝灿砰" w:eastAsia="仿宋_GB2312"/>
          <w:sz w:val="32"/>
          <w:szCs w:val="32"/>
          <w:lang w:val="en-US" w:eastAsia="zh-CN"/>
        </w:rPr>
        <w:t xml:space="preserve">      </w:t>
      </w:r>
    </w:p>
    <w:p>
      <w:pPr>
        <w:spacing w:line="58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（三）结果应用情况。</w:t>
      </w:r>
    </w:p>
    <w:p>
      <w:pPr>
        <w:spacing w:line="580" w:lineRule="exact"/>
        <w:rPr>
          <w:rFonts w:hint="eastAsia" w:eastAsia="仿宋" w:cs="Times New Roman"/>
          <w:color w:val="000000"/>
          <w:sz w:val="31"/>
          <w:lang w:eastAsia="zh-CN"/>
        </w:rPr>
      </w:pPr>
      <w:r>
        <w:rPr>
          <w:rFonts w:hint="default" w:ascii="Times New Roman" w:hAnsi="Times New Roman" w:eastAsia="仿宋" w:cs="Times New Roman"/>
          <w:color w:val="000000"/>
          <w:sz w:val="31"/>
        </w:rPr>
        <w:t>我</w:t>
      </w:r>
      <w:r>
        <w:rPr>
          <w:rFonts w:hint="default" w:ascii="Times New Roman" w:hAnsi="Times New Roman" w:eastAsia="仿宋" w:cs="Times New Roman"/>
          <w:color w:val="000000"/>
          <w:sz w:val="31"/>
          <w:lang w:eastAsia="zh-CN"/>
        </w:rPr>
        <w:t>局</w:t>
      </w:r>
      <w:r>
        <w:rPr>
          <w:rFonts w:hint="default" w:ascii="Times New Roman" w:hAnsi="Times New Roman" w:eastAsia="仿宋" w:cs="Times New Roman"/>
          <w:color w:val="000000"/>
          <w:sz w:val="31"/>
        </w:rPr>
        <w:t>对部门预算绩效管理工作开展情况认真进行了自查自评。绩效评价自查开展覆盖下属单位及重点支出</w:t>
      </w:r>
      <w:r>
        <w:rPr>
          <w:rFonts w:hint="default" w:ascii="Times New Roman" w:hAnsi="Times New Roman" w:eastAsia="仿宋" w:cs="Times New Roman"/>
          <w:color w:val="000000"/>
          <w:sz w:val="33"/>
        </w:rPr>
        <w:t>,</w:t>
      </w:r>
      <w:r>
        <w:rPr>
          <w:rFonts w:hint="default" w:ascii="Times New Roman" w:hAnsi="Times New Roman" w:eastAsia="仿宋" w:cs="Times New Roman"/>
          <w:color w:val="000000"/>
          <w:sz w:val="31"/>
        </w:rPr>
        <w:t>将评价结果作为预算安排的重要依据</w:t>
      </w:r>
      <w:r>
        <w:rPr>
          <w:rFonts w:hint="default" w:ascii="Times New Roman" w:hAnsi="Times New Roman" w:eastAsia="仿宋" w:cs="Times New Roman"/>
          <w:color w:val="000000"/>
          <w:sz w:val="33"/>
        </w:rPr>
        <w:t>,</w:t>
      </w:r>
      <w:r>
        <w:rPr>
          <w:rFonts w:hint="default" w:ascii="Times New Roman" w:hAnsi="Times New Roman" w:eastAsia="仿宋" w:cs="Times New Roman"/>
          <w:color w:val="000000"/>
          <w:sz w:val="31"/>
        </w:rPr>
        <w:t>统筹项目支出需求</w:t>
      </w:r>
      <w:r>
        <w:rPr>
          <w:rFonts w:hint="default" w:ascii="Times New Roman" w:hAnsi="Times New Roman" w:eastAsia="仿宋" w:cs="Times New Roman"/>
          <w:color w:val="000000"/>
          <w:sz w:val="33"/>
        </w:rPr>
        <w:t>,</w:t>
      </w:r>
      <w:r>
        <w:rPr>
          <w:rFonts w:hint="default" w:ascii="Times New Roman" w:hAnsi="Times New Roman" w:eastAsia="仿宋" w:cs="Times New Roman"/>
          <w:color w:val="000000"/>
          <w:sz w:val="31"/>
        </w:rPr>
        <w:t>保障重点支出</w:t>
      </w:r>
      <w:r>
        <w:rPr>
          <w:rFonts w:hint="default" w:ascii="Times New Roman" w:hAnsi="Times New Roman" w:eastAsia="仿宋" w:cs="Times New Roman"/>
          <w:color w:val="000000"/>
          <w:sz w:val="33"/>
        </w:rPr>
        <w:t>,</w:t>
      </w:r>
      <w:r>
        <w:rPr>
          <w:rFonts w:hint="default" w:ascii="Times New Roman" w:hAnsi="Times New Roman" w:eastAsia="仿宋" w:cs="Times New Roman"/>
          <w:color w:val="000000"/>
          <w:sz w:val="31"/>
        </w:rPr>
        <w:t>调整支出结构</w:t>
      </w:r>
      <w:r>
        <w:rPr>
          <w:rFonts w:hint="default" w:ascii="Times New Roman" w:hAnsi="Times New Roman" w:eastAsia="仿宋" w:cs="Times New Roman"/>
          <w:color w:val="000000"/>
          <w:sz w:val="33"/>
        </w:rPr>
        <w:t>,</w:t>
      </w:r>
      <w:r>
        <w:rPr>
          <w:rFonts w:hint="default" w:ascii="Times New Roman" w:hAnsi="Times New Roman" w:eastAsia="仿宋" w:cs="Times New Roman"/>
          <w:color w:val="000000"/>
          <w:sz w:val="31"/>
        </w:rPr>
        <w:t>优化财政资金配置</w:t>
      </w:r>
      <w:r>
        <w:rPr>
          <w:rFonts w:hint="default" w:ascii="Times New Roman" w:hAnsi="Times New Roman" w:eastAsia="仿宋" w:cs="Times New Roman"/>
          <w:color w:val="000000"/>
          <w:sz w:val="33"/>
        </w:rPr>
        <w:t>,</w:t>
      </w:r>
      <w:r>
        <w:rPr>
          <w:rFonts w:hint="default" w:ascii="Times New Roman" w:hAnsi="Times New Roman" w:eastAsia="仿宋" w:cs="Times New Roman"/>
          <w:color w:val="000000"/>
          <w:sz w:val="31"/>
        </w:rPr>
        <w:t>不断强化绩效理念</w:t>
      </w:r>
      <w:r>
        <w:rPr>
          <w:rFonts w:hint="default" w:ascii="Times New Roman" w:hAnsi="Times New Roman" w:eastAsia="仿宋" w:cs="Times New Roman"/>
          <w:color w:val="000000"/>
          <w:sz w:val="33"/>
        </w:rPr>
        <w:t>,</w:t>
      </w:r>
      <w:r>
        <w:rPr>
          <w:rFonts w:hint="default" w:ascii="Times New Roman" w:hAnsi="Times New Roman" w:eastAsia="仿宋" w:cs="Times New Roman"/>
          <w:color w:val="000000"/>
          <w:sz w:val="31"/>
        </w:rPr>
        <w:t>推动我</w:t>
      </w:r>
      <w:r>
        <w:rPr>
          <w:rFonts w:hint="eastAsia" w:eastAsia="仿宋" w:cs="Times New Roman"/>
          <w:color w:val="000000"/>
          <w:sz w:val="31"/>
          <w:lang w:eastAsia="zh-CN"/>
        </w:rPr>
        <w:t>委</w:t>
      </w:r>
      <w:r>
        <w:rPr>
          <w:rFonts w:hint="default" w:ascii="Times New Roman" w:hAnsi="Times New Roman" w:eastAsia="仿宋" w:cs="Times New Roman"/>
          <w:color w:val="000000"/>
          <w:sz w:val="31"/>
        </w:rPr>
        <w:t>部门整体绩效管理水平不断提升</w:t>
      </w:r>
      <w:r>
        <w:rPr>
          <w:rFonts w:hint="eastAsia" w:eastAsia="仿宋" w:cs="Times New Roman"/>
          <w:color w:val="000000"/>
          <w:sz w:val="31"/>
          <w:lang w:eastAsia="zh-CN"/>
        </w:rPr>
        <w:t>。</w:t>
      </w:r>
    </w:p>
    <w:p>
      <w:pPr>
        <w:spacing w:line="58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四、评价结论及建议</w:t>
      </w:r>
    </w:p>
    <w:p>
      <w:pPr>
        <w:spacing w:before="25" w:line="554" w:lineRule="exact"/>
        <w:ind w:firstLine="648"/>
        <w:textAlignment w:val="baseline"/>
        <w:rPr>
          <w:rFonts w:hint="default" w:ascii="Times New Roman" w:hAnsi="Times New Roman" w:eastAsia="仿宋" w:cs="Times New Roman"/>
          <w:color w:val="000000"/>
          <w:sz w:val="33"/>
        </w:rPr>
      </w:pPr>
      <w:r>
        <w:rPr>
          <w:rFonts w:hint="eastAsia" w:eastAsia="仿宋" w:cs="Times New Roman"/>
          <w:color w:val="000000"/>
          <w:sz w:val="31"/>
          <w:lang w:val="en-US" w:eastAsia="zh-CN"/>
        </w:rPr>
        <w:t>2018年，</w:t>
      </w:r>
      <w:r>
        <w:rPr>
          <w:rFonts w:hint="default" w:ascii="Times New Roman" w:hAnsi="Times New Roman" w:eastAsia="仿宋" w:cs="Times New Roman"/>
          <w:color w:val="000000"/>
          <w:sz w:val="31"/>
        </w:rPr>
        <w:t>部门整体支出绩效评价自查自评结果良好</w:t>
      </w:r>
      <w:r>
        <w:rPr>
          <w:rFonts w:hint="default" w:ascii="Times New Roman" w:hAnsi="Times New Roman" w:eastAsia="仿宋" w:cs="Times New Roman"/>
          <w:color w:val="000000"/>
          <w:sz w:val="33"/>
        </w:rPr>
        <w:t xml:space="preserve">, </w:t>
      </w:r>
      <w:r>
        <w:rPr>
          <w:rFonts w:hint="default" w:ascii="Times New Roman" w:hAnsi="Times New Roman" w:eastAsia="仿宋" w:cs="Times New Roman"/>
          <w:color w:val="000000"/>
          <w:sz w:val="31"/>
        </w:rPr>
        <w:t>全年基本支出保证了部门的正常运行和日常工作的正常开展</w:t>
      </w:r>
      <w:r>
        <w:rPr>
          <w:rFonts w:hint="default" w:ascii="Times New Roman" w:hAnsi="Times New Roman" w:eastAsia="仿宋" w:cs="Times New Roman"/>
          <w:color w:val="000000"/>
          <w:sz w:val="33"/>
        </w:rPr>
        <w:t>,</w:t>
      </w:r>
      <w:r>
        <w:rPr>
          <w:rFonts w:hint="default" w:ascii="Times New Roman" w:hAnsi="Times New Roman" w:eastAsia="仿宋" w:cs="Times New Roman"/>
          <w:color w:val="000000"/>
          <w:sz w:val="31"/>
        </w:rPr>
        <w:t>项目支出保障了重点工作的开展</w:t>
      </w:r>
      <w:r>
        <w:rPr>
          <w:rFonts w:hint="default" w:ascii="Times New Roman" w:hAnsi="Times New Roman" w:eastAsia="仿宋" w:cs="Times New Roman"/>
          <w:color w:val="000000"/>
          <w:sz w:val="33"/>
        </w:rPr>
        <w:t>,</w:t>
      </w:r>
      <w:r>
        <w:rPr>
          <w:rFonts w:hint="default" w:ascii="Times New Roman" w:hAnsi="Times New Roman" w:eastAsia="仿宋" w:cs="Times New Roman"/>
          <w:color w:val="000000"/>
          <w:sz w:val="31"/>
        </w:rPr>
        <w:t xml:space="preserve">达到预期绩效目标。 </w:t>
      </w:r>
    </w:p>
    <w:p>
      <w:pPr>
        <w:spacing w:line="580" w:lineRule="exact"/>
        <w:ind w:firstLine="640" w:firstLineChars="20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 xml:space="preserve">(一)存在问题 </w:t>
      </w:r>
    </w:p>
    <w:p>
      <w:pPr>
        <w:spacing w:before="25" w:line="554" w:lineRule="exact"/>
        <w:ind w:firstLine="648"/>
        <w:textAlignment w:val="baseline"/>
        <w:rPr>
          <w:rFonts w:hint="eastAsia" w:eastAsia="仿宋" w:cs="Times New Roman"/>
          <w:color w:val="000000"/>
          <w:sz w:val="31"/>
          <w:lang w:val="en-US" w:eastAsia="zh-CN"/>
        </w:rPr>
      </w:pPr>
      <w:r>
        <w:rPr>
          <w:rFonts w:hint="default" w:ascii="Times New Roman" w:hAnsi="Times New Roman" w:eastAsia="仿宋_GB2312" w:cs="Times New Roman"/>
          <w:sz w:val="32"/>
          <w:szCs w:val="32"/>
          <w:lang w:eastAsia="zh-CN"/>
        </w:rPr>
        <w:t>预算数与实际支出数存在</w:t>
      </w:r>
      <w:r>
        <w:rPr>
          <w:rFonts w:hint="eastAsia" w:eastAsia="仿宋_GB2312" w:cs="Times New Roman"/>
          <w:sz w:val="32"/>
          <w:szCs w:val="32"/>
          <w:lang w:eastAsia="zh-CN"/>
        </w:rPr>
        <w:t>差异</w:t>
      </w:r>
      <w:r>
        <w:rPr>
          <w:rFonts w:hint="eastAsia" w:eastAsia="仿宋" w:cs="Times New Roman"/>
          <w:color w:val="000000"/>
          <w:sz w:val="31"/>
          <w:lang w:val="en-US" w:eastAsia="zh-CN"/>
        </w:rPr>
        <w:t>。</w:t>
      </w:r>
    </w:p>
    <w:p>
      <w:pPr>
        <w:spacing w:line="580" w:lineRule="exact"/>
        <w:ind w:firstLine="640" w:firstLineChars="20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 xml:space="preserve">（二）改进建议 </w:t>
      </w:r>
    </w:p>
    <w:p>
      <w:pPr>
        <w:spacing w:before="25" w:line="554" w:lineRule="exact"/>
        <w:ind w:firstLine="648"/>
        <w:textAlignment w:val="baseline"/>
        <w:rPr>
          <w:rFonts w:hint="eastAsia" w:ascii="Times New Roman" w:hAnsi="Times New Roman" w:eastAsia="仿宋" w:cs="Times New Roman"/>
          <w:lang w:eastAsia="zh-CN"/>
        </w:rPr>
        <w:sectPr>
          <w:pgSz w:w="11909" w:h="16838"/>
          <w:pgMar w:top="1400" w:right="1810" w:bottom="802" w:left="1810" w:header="720" w:footer="720" w:gutter="0"/>
          <w:cols w:space="720" w:num="1"/>
        </w:sectPr>
      </w:pPr>
      <w:r>
        <w:rPr>
          <w:rFonts w:hint="eastAsia" w:eastAsia="仿宋" w:cs="Times New Roman"/>
          <w:color w:val="000000"/>
          <w:sz w:val="31"/>
          <w:lang w:val="en-US" w:eastAsia="zh-CN"/>
        </w:rPr>
        <w:t>下一步工作中</w:t>
      </w:r>
      <w:r>
        <w:rPr>
          <w:rFonts w:hint="default" w:eastAsia="仿宋" w:cs="Times New Roman"/>
          <w:color w:val="000000"/>
          <w:sz w:val="31"/>
          <w:lang w:val="en-US" w:eastAsia="zh-CN"/>
        </w:rPr>
        <w:t>,</w:t>
      </w:r>
      <w:r>
        <w:rPr>
          <w:rFonts w:hint="eastAsia" w:eastAsia="仿宋_GB2312" w:cs="Times New Roman"/>
          <w:sz w:val="32"/>
          <w:szCs w:val="32"/>
          <w:lang w:eastAsia="zh-CN"/>
        </w:rPr>
        <w:t>我们将进一步科学编制年初预算</w:t>
      </w:r>
      <w:r>
        <w:rPr>
          <w:rFonts w:hint="default" w:eastAsia="仿宋" w:cs="Times New Roman"/>
          <w:color w:val="000000"/>
          <w:sz w:val="31"/>
          <w:lang w:val="en-US" w:eastAsia="zh-CN"/>
        </w:rPr>
        <w:t>，细化费用测算，提高预算编制的准确度。一是改进部门收支预算编制,夯实预算基础工作,</w:t>
      </w:r>
      <w:r>
        <w:rPr>
          <w:rFonts w:hint="eastAsia" w:eastAsia="仿宋" w:cs="Times New Roman"/>
          <w:color w:val="000000"/>
          <w:sz w:val="31"/>
          <w:lang w:val="en-US" w:eastAsia="zh-CN"/>
        </w:rPr>
        <w:t>进一步细化费用测算，</w:t>
      </w:r>
      <w:r>
        <w:rPr>
          <w:rFonts w:hint="default" w:eastAsia="仿宋" w:cs="Times New Roman"/>
          <w:color w:val="000000"/>
          <w:sz w:val="31"/>
          <w:lang w:val="en-US" w:eastAsia="zh-CN"/>
        </w:rPr>
        <w:t>提高预算编制质量;二是</w:t>
      </w:r>
      <w:r>
        <w:rPr>
          <w:rFonts w:hint="eastAsia" w:eastAsia="仿宋" w:cs="Times New Roman"/>
          <w:color w:val="000000"/>
          <w:sz w:val="31"/>
          <w:lang w:val="en-US" w:eastAsia="zh-CN"/>
        </w:rPr>
        <w:t>进一步细化项目预算绩效目标，确保重点项目高质量推进，提高财政资金使用效益</w:t>
      </w:r>
      <w:r>
        <w:rPr>
          <w:rFonts w:hint="default" w:eastAsia="仿宋" w:cs="Times New Roman"/>
          <w:color w:val="000000"/>
          <w:sz w:val="31"/>
          <w:lang w:val="en-US" w:eastAsia="zh-CN"/>
        </w:rPr>
        <w:t>。</w:t>
      </w:r>
    </w:p>
    <w:p>
      <w:pPr>
        <w:widowControl/>
        <w:jc w:val="center"/>
        <w:rPr>
          <w:rStyle w:val="15"/>
          <w:rFonts w:hint="default" w:ascii="Times New Roman" w:hAnsi="Times New Roman" w:eastAsia="黑体" w:cs="Times New Roman"/>
          <w:b w:val="0"/>
        </w:rPr>
      </w:pPr>
      <w:bookmarkStart w:id="59" w:name="_Toc15396618"/>
      <w:r>
        <w:rPr>
          <w:rFonts w:hint="default" w:ascii="Times New Roman" w:hAnsi="Times New Roman" w:eastAsia="黑体" w:cs="Times New Roman"/>
          <w:color w:val="000000"/>
          <w:sz w:val="44"/>
          <w:szCs w:val="44"/>
        </w:rPr>
        <w:t>第</w:t>
      </w:r>
      <w:r>
        <w:rPr>
          <w:rStyle w:val="15"/>
          <w:rFonts w:hint="default" w:ascii="Times New Roman" w:hAnsi="Times New Roman" w:eastAsia="黑体" w:cs="Times New Roman"/>
          <w:b w:val="0"/>
        </w:rPr>
        <w:t>五部分 附表</w:t>
      </w:r>
      <w:bookmarkEnd w:id="55"/>
      <w:bookmarkEnd w:id="59"/>
    </w:p>
    <w:p>
      <w:pPr>
        <w:spacing w:line="600" w:lineRule="exact"/>
        <w:jc w:val="center"/>
        <w:outlineLvl w:val="0"/>
        <w:rPr>
          <w:rFonts w:hint="default" w:ascii="Times New Roman" w:hAnsi="Times New Roman" w:eastAsia="仿宋" w:cs="Times New Roman"/>
          <w:b/>
          <w:color w:val="000000"/>
          <w:sz w:val="44"/>
          <w:szCs w:val="44"/>
        </w:rPr>
      </w:pPr>
    </w:p>
    <w:p>
      <w:pPr>
        <w:pStyle w:val="3"/>
        <w:rPr>
          <w:rFonts w:hint="default" w:ascii="Times New Roman" w:hAnsi="Times New Roman" w:eastAsia="仿宋" w:cs="Times New Roman"/>
          <w:color w:val="000000"/>
        </w:rPr>
      </w:pPr>
      <w:bookmarkStart w:id="60" w:name="_Toc15396619"/>
      <w:r>
        <w:rPr>
          <w:rFonts w:hint="default" w:ascii="Times New Roman" w:hAnsi="Times New Roman" w:eastAsia="仿宋" w:cs="Times New Roman"/>
          <w:b w:val="0"/>
          <w:color w:val="000000"/>
        </w:rPr>
        <w:t>一、收</w:t>
      </w:r>
      <w:r>
        <w:rPr>
          <w:rStyle w:val="16"/>
          <w:rFonts w:hint="default" w:ascii="Times New Roman" w:hAnsi="Times New Roman" w:eastAsia="仿宋" w:cs="Times New Roman"/>
          <w:b w:val="0"/>
          <w:bCs w:val="0"/>
        </w:rPr>
        <w:t>入支出决算总表</w:t>
      </w:r>
      <w:bookmarkEnd w:id="60"/>
    </w:p>
    <w:p>
      <w:pPr>
        <w:pStyle w:val="3"/>
        <w:rPr>
          <w:rFonts w:hint="default" w:ascii="Times New Roman" w:hAnsi="Times New Roman" w:eastAsia="仿宋" w:cs="Times New Roman"/>
          <w:color w:val="000000"/>
        </w:rPr>
      </w:pPr>
      <w:bookmarkStart w:id="61" w:name="_Toc15396620"/>
      <w:r>
        <w:rPr>
          <w:rFonts w:hint="default" w:ascii="Times New Roman" w:hAnsi="Times New Roman" w:eastAsia="仿宋" w:cs="Times New Roman"/>
          <w:b w:val="0"/>
          <w:color w:val="000000"/>
        </w:rPr>
        <w:t>二、收</w:t>
      </w:r>
      <w:r>
        <w:rPr>
          <w:rStyle w:val="16"/>
          <w:rFonts w:hint="default" w:ascii="Times New Roman" w:hAnsi="Times New Roman" w:eastAsia="仿宋" w:cs="Times New Roman"/>
          <w:b w:val="0"/>
          <w:bCs w:val="0"/>
        </w:rPr>
        <w:t>入总表</w:t>
      </w:r>
      <w:bookmarkEnd w:id="61"/>
    </w:p>
    <w:p>
      <w:pPr>
        <w:pStyle w:val="3"/>
        <w:rPr>
          <w:rFonts w:hint="default" w:ascii="Times New Roman" w:hAnsi="Times New Roman" w:eastAsia="仿宋" w:cs="Times New Roman"/>
          <w:color w:val="000000"/>
        </w:rPr>
      </w:pPr>
      <w:bookmarkStart w:id="62" w:name="_Toc15396621"/>
      <w:r>
        <w:rPr>
          <w:rStyle w:val="16"/>
          <w:rFonts w:hint="default" w:ascii="Times New Roman" w:hAnsi="Times New Roman" w:eastAsia="仿宋" w:cs="Times New Roman"/>
          <w:b w:val="0"/>
          <w:bCs w:val="0"/>
        </w:rPr>
        <w:t>三、</w:t>
      </w:r>
      <w:r>
        <w:rPr>
          <w:rFonts w:hint="default" w:ascii="Times New Roman" w:hAnsi="Times New Roman" w:eastAsia="仿宋" w:cs="Times New Roman"/>
          <w:b w:val="0"/>
          <w:color w:val="000000"/>
        </w:rPr>
        <w:t>支</w:t>
      </w:r>
      <w:r>
        <w:rPr>
          <w:rStyle w:val="16"/>
          <w:rFonts w:hint="default" w:ascii="Times New Roman" w:hAnsi="Times New Roman" w:eastAsia="仿宋" w:cs="Times New Roman"/>
          <w:b w:val="0"/>
          <w:bCs w:val="0"/>
        </w:rPr>
        <w:t>出总表</w:t>
      </w:r>
      <w:bookmarkEnd w:id="62"/>
    </w:p>
    <w:p>
      <w:pPr>
        <w:pStyle w:val="3"/>
        <w:rPr>
          <w:rFonts w:hint="default" w:ascii="Times New Roman" w:hAnsi="Times New Roman" w:eastAsia="仿宋" w:cs="Times New Roman"/>
          <w:b w:val="0"/>
          <w:color w:val="000000"/>
        </w:rPr>
      </w:pPr>
      <w:bookmarkStart w:id="63" w:name="_Toc15396622"/>
      <w:r>
        <w:rPr>
          <w:rStyle w:val="16"/>
          <w:rFonts w:hint="default" w:ascii="Times New Roman" w:hAnsi="Times New Roman" w:eastAsia="仿宋" w:cs="Times New Roman"/>
          <w:b w:val="0"/>
          <w:bCs w:val="0"/>
        </w:rPr>
        <w:t>四、</w:t>
      </w:r>
      <w:r>
        <w:rPr>
          <w:rFonts w:hint="default" w:ascii="Times New Roman" w:hAnsi="Times New Roman" w:eastAsia="仿宋" w:cs="Times New Roman"/>
          <w:b w:val="0"/>
          <w:color w:val="000000"/>
        </w:rPr>
        <w:t>财</w:t>
      </w:r>
      <w:r>
        <w:rPr>
          <w:rStyle w:val="16"/>
          <w:rFonts w:hint="default" w:ascii="Times New Roman" w:hAnsi="Times New Roman" w:eastAsia="仿宋" w:cs="Times New Roman"/>
          <w:b w:val="0"/>
          <w:bCs w:val="0"/>
        </w:rPr>
        <w:t>政拨款收入支出决算总表</w:t>
      </w:r>
      <w:bookmarkEnd w:id="63"/>
    </w:p>
    <w:p>
      <w:pPr>
        <w:pStyle w:val="3"/>
        <w:rPr>
          <w:rFonts w:hint="default" w:ascii="Times New Roman" w:hAnsi="Times New Roman" w:eastAsia="仿宋" w:cs="Times New Roman"/>
          <w:color w:val="000000"/>
        </w:rPr>
      </w:pPr>
      <w:bookmarkStart w:id="64" w:name="_Toc15396623"/>
      <w:r>
        <w:rPr>
          <w:rStyle w:val="16"/>
          <w:rFonts w:hint="default" w:ascii="Times New Roman" w:hAnsi="Times New Roman" w:eastAsia="仿宋" w:cs="Times New Roman"/>
          <w:b w:val="0"/>
          <w:bCs w:val="0"/>
        </w:rPr>
        <w:t>五、</w:t>
      </w:r>
      <w:r>
        <w:rPr>
          <w:rFonts w:hint="default" w:ascii="Times New Roman" w:hAnsi="Times New Roman" w:eastAsia="仿宋" w:cs="Times New Roman"/>
          <w:b w:val="0"/>
          <w:color w:val="000000"/>
        </w:rPr>
        <w:t>财</w:t>
      </w:r>
      <w:r>
        <w:rPr>
          <w:rStyle w:val="16"/>
          <w:rFonts w:hint="default" w:ascii="Times New Roman" w:hAnsi="Times New Roman" w:eastAsia="仿宋" w:cs="Times New Roman"/>
          <w:b w:val="0"/>
          <w:bCs w:val="0"/>
        </w:rPr>
        <w:t>政拨款支出决算明细表（政府经济分类科目）</w:t>
      </w:r>
      <w:bookmarkEnd w:id="64"/>
    </w:p>
    <w:p>
      <w:pPr>
        <w:pStyle w:val="3"/>
        <w:rPr>
          <w:rFonts w:hint="default" w:ascii="Times New Roman" w:hAnsi="Times New Roman" w:eastAsia="仿宋" w:cs="Times New Roman"/>
          <w:color w:val="000000"/>
        </w:rPr>
      </w:pPr>
      <w:bookmarkStart w:id="65" w:name="_Toc15396624"/>
      <w:r>
        <w:rPr>
          <w:rStyle w:val="16"/>
          <w:rFonts w:hint="default" w:ascii="Times New Roman" w:hAnsi="Times New Roman" w:eastAsia="仿宋" w:cs="Times New Roman"/>
          <w:b w:val="0"/>
          <w:bCs w:val="0"/>
        </w:rPr>
        <w:t>六、</w:t>
      </w:r>
      <w:r>
        <w:rPr>
          <w:rFonts w:hint="default" w:ascii="Times New Roman" w:hAnsi="Times New Roman" w:eastAsia="仿宋" w:cs="Times New Roman"/>
          <w:b w:val="0"/>
          <w:color w:val="000000"/>
        </w:rPr>
        <w:t>一</w:t>
      </w:r>
      <w:r>
        <w:rPr>
          <w:rStyle w:val="16"/>
          <w:rFonts w:hint="default" w:ascii="Times New Roman" w:hAnsi="Times New Roman" w:eastAsia="仿宋" w:cs="Times New Roman"/>
          <w:b w:val="0"/>
          <w:bCs w:val="0"/>
        </w:rPr>
        <w:t>般公共预算财政拨款支出决算表</w:t>
      </w:r>
      <w:bookmarkEnd w:id="65"/>
    </w:p>
    <w:p>
      <w:pPr>
        <w:pStyle w:val="3"/>
        <w:rPr>
          <w:rFonts w:hint="default" w:ascii="Times New Roman" w:hAnsi="Times New Roman" w:eastAsia="仿宋" w:cs="Times New Roman"/>
          <w:color w:val="000000"/>
        </w:rPr>
      </w:pPr>
      <w:bookmarkStart w:id="66" w:name="_Toc15396625"/>
      <w:r>
        <w:rPr>
          <w:rStyle w:val="16"/>
          <w:rFonts w:hint="default" w:ascii="Times New Roman" w:hAnsi="Times New Roman" w:eastAsia="仿宋" w:cs="Times New Roman"/>
          <w:b w:val="0"/>
          <w:bCs w:val="0"/>
        </w:rPr>
        <w:t>七、</w:t>
      </w:r>
      <w:r>
        <w:rPr>
          <w:rFonts w:hint="default" w:ascii="Times New Roman" w:hAnsi="Times New Roman" w:eastAsia="仿宋" w:cs="Times New Roman"/>
          <w:b w:val="0"/>
          <w:color w:val="000000"/>
        </w:rPr>
        <w:t>一</w:t>
      </w:r>
      <w:r>
        <w:rPr>
          <w:rStyle w:val="16"/>
          <w:rFonts w:hint="default" w:ascii="Times New Roman" w:hAnsi="Times New Roman" w:eastAsia="仿宋" w:cs="Times New Roman"/>
          <w:b w:val="0"/>
          <w:bCs w:val="0"/>
        </w:rPr>
        <w:t>般公共预算财政拨款支出决算明细表</w:t>
      </w:r>
      <w:bookmarkEnd w:id="66"/>
    </w:p>
    <w:p>
      <w:pPr>
        <w:pStyle w:val="3"/>
        <w:rPr>
          <w:rFonts w:hint="default" w:ascii="Times New Roman" w:hAnsi="Times New Roman" w:eastAsia="仿宋" w:cs="Times New Roman"/>
          <w:color w:val="000000"/>
        </w:rPr>
      </w:pPr>
      <w:bookmarkStart w:id="67" w:name="_Toc15396626"/>
      <w:r>
        <w:rPr>
          <w:rStyle w:val="16"/>
          <w:rFonts w:hint="default" w:ascii="Times New Roman" w:hAnsi="Times New Roman" w:eastAsia="仿宋" w:cs="Times New Roman"/>
          <w:b w:val="0"/>
          <w:bCs w:val="0"/>
        </w:rPr>
        <w:t>八、</w:t>
      </w:r>
      <w:r>
        <w:rPr>
          <w:rFonts w:hint="default" w:ascii="Times New Roman" w:hAnsi="Times New Roman" w:eastAsia="仿宋" w:cs="Times New Roman"/>
          <w:b w:val="0"/>
          <w:color w:val="000000"/>
        </w:rPr>
        <w:t>一</w:t>
      </w:r>
      <w:r>
        <w:rPr>
          <w:rStyle w:val="16"/>
          <w:rFonts w:hint="default" w:ascii="Times New Roman" w:hAnsi="Times New Roman" w:eastAsia="仿宋" w:cs="Times New Roman"/>
          <w:b w:val="0"/>
          <w:bCs w:val="0"/>
        </w:rPr>
        <w:t>般公共预算财政拨款基本支出决算表</w:t>
      </w:r>
      <w:bookmarkEnd w:id="67"/>
    </w:p>
    <w:p>
      <w:pPr>
        <w:pStyle w:val="3"/>
        <w:rPr>
          <w:rFonts w:hint="default" w:ascii="Times New Roman" w:hAnsi="Times New Roman" w:eastAsia="仿宋" w:cs="Times New Roman"/>
          <w:color w:val="000000"/>
        </w:rPr>
      </w:pPr>
      <w:bookmarkStart w:id="68" w:name="_Toc15396627"/>
      <w:r>
        <w:rPr>
          <w:rStyle w:val="16"/>
          <w:rFonts w:hint="default" w:ascii="Times New Roman" w:hAnsi="Times New Roman" w:eastAsia="仿宋" w:cs="Times New Roman"/>
          <w:b w:val="0"/>
          <w:bCs w:val="0"/>
        </w:rPr>
        <w:t>九、</w:t>
      </w:r>
      <w:r>
        <w:rPr>
          <w:rFonts w:hint="default" w:ascii="Times New Roman" w:hAnsi="Times New Roman" w:eastAsia="仿宋" w:cs="Times New Roman"/>
          <w:b w:val="0"/>
          <w:color w:val="000000"/>
        </w:rPr>
        <w:t>一</w:t>
      </w:r>
      <w:r>
        <w:rPr>
          <w:rStyle w:val="16"/>
          <w:rFonts w:hint="default" w:ascii="Times New Roman" w:hAnsi="Times New Roman" w:eastAsia="仿宋" w:cs="Times New Roman"/>
          <w:b w:val="0"/>
          <w:bCs w:val="0"/>
        </w:rPr>
        <w:t>般公共预算财政拨款项目支出决算表</w:t>
      </w:r>
      <w:bookmarkEnd w:id="68"/>
    </w:p>
    <w:p>
      <w:pPr>
        <w:pStyle w:val="3"/>
        <w:rPr>
          <w:rFonts w:hint="default" w:ascii="Times New Roman" w:hAnsi="Times New Roman" w:eastAsia="仿宋" w:cs="Times New Roman"/>
          <w:color w:val="000000"/>
        </w:rPr>
      </w:pPr>
      <w:bookmarkStart w:id="69" w:name="_Toc15396628"/>
      <w:r>
        <w:rPr>
          <w:rStyle w:val="16"/>
          <w:rFonts w:hint="default" w:ascii="Times New Roman" w:hAnsi="Times New Roman" w:eastAsia="仿宋" w:cs="Times New Roman"/>
          <w:b w:val="0"/>
          <w:bCs w:val="0"/>
        </w:rPr>
        <w:t>十、</w:t>
      </w:r>
      <w:r>
        <w:rPr>
          <w:rFonts w:hint="default" w:ascii="Times New Roman" w:hAnsi="Times New Roman" w:eastAsia="仿宋" w:cs="Times New Roman"/>
          <w:b w:val="0"/>
          <w:color w:val="000000"/>
        </w:rPr>
        <w:t>一</w:t>
      </w:r>
      <w:r>
        <w:rPr>
          <w:rStyle w:val="16"/>
          <w:rFonts w:hint="default" w:ascii="Times New Roman" w:hAnsi="Times New Roman" w:eastAsia="仿宋" w:cs="Times New Roman"/>
          <w:b w:val="0"/>
          <w:bCs w:val="0"/>
        </w:rPr>
        <w:t>般公共预算财政拨款“三公”经费支出决算表</w:t>
      </w:r>
      <w:bookmarkEnd w:id="69"/>
    </w:p>
    <w:p>
      <w:pPr>
        <w:pStyle w:val="3"/>
        <w:rPr>
          <w:rFonts w:hint="default" w:ascii="Times New Roman" w:hAnsi="Times New Roman" w:eastAsia="仿宋" w:cs="Times New Roman"/>
          <w:color w:val="000000"/>
        </w:rPr>
      </w:pPr>
      <w:bookmarkStart w:id="70" w:name="_Toc15396629"/>
      <w:r>
        <w:rPr>
          <w:rStyle w:val="16"/>
          <w:rFonts w:hint="default" w:ascii="Times New Roman" w:hAnsi="Times New Roman" w:eastAsia="仿宋" w:cs="Times New Roman"/>
          <w:b w:val="0"/>
          <w:bCs w:val="0"/>
        </w:rPr>
        <w:t>十一、</w:t>
      </w:r>
      <w:r>
        <w:rPr>
          <w:rFonts w:hint="default" w:ascii="Times New Roman" w:hAnsi="Times New Roman" w:eastAsia="仿宋" w:cs="Times New Roman"/>
          <w:b w:val="0"/>
          <w:color w:val="000000"/>
        </w:rPr>
        <w:t>政</w:t>
      </w:r>
      <w:r>
        <w:rPr>
          <w:rStyle w:val="16"/>
          <w:rFonts w:hint="default" w:ascii="Times New Roman" w:hAnsi="Times New Roman" w:eastAsia="仿宋" w:cs="Times New Roman"/>
          <w:b w:val="0"/>
          <w:bCs w:val="0"/>
        </w:rPr>
        <w:t>府性基金预算财政拨款收入支出决算表</w:t>
      </w:r>
      <w:bookmarkEnd w:id="70"/>
    </w:p>
    <w:p>
      <w:pPr>
        <w:pStyle w:val="3"/>
        <w:rPr>
          <w:rFonts w:hint="default" w:ascii="Times New Roman" w:hAnsi="Times New Roman" w:eastAsia="仿宋" w:cs="Times New Roman"/>
          <w:color w:val="000000"/>
        </w:rPr>
      </w:pPr>
      <w:bookmarkStart w:id="71" w:name="_Toc15396630"/>
      <w:r>
        <w:rPr>
          <w:rStyle w:val="16"/>
          <w:rFonts w:hint="default" w:ascii="Times New Roman" w:hAnsi="Times New Roman" w:eastAsia="仿宋" w:cs="Times New Roman"/>
          <w:b w:val="0"/>
          <w:bCs w:val="0"/>
        </w:rPr>
        <w:t>十二、</w:t>
      </w:r>
      <w:r>
        <w:rPr>
          <w:rFonts w:hint="default" w:ascii="Times New Roman" w:hAnsi="Times New Roman" w:eastAsia="仿宋" w:cs="Times New Roman"/>
          <w:b w:val="0"/>
          <w:color w:val="000000"/>
        </w:rPr>
        <w:t>政</w:t>
      </w:r>
      <w:r>
        <w:rPr>
          <w:rStyle w:val="16"/>
          <w:rFonts w:hint="default" w:ascii="Times New Roman" w:hAnsi="Times New Roman" w:eastAsia="仿宋" w:cs="Times New Roman"/>
          <w:b w:val="0"/>
          <w:bCs w:val="0"/>
        </w:rPr>
        <w:t>府性基金预算财政拨款“三公”经费支出决算表</w:t>
      </w:r>
      <w:bookmarkEnd w:id="71"/>
    </w:p>
    <w:p>
      <w:pPr>
        <w:pStyle w:val="3"/>
        <w:rPr>
          <w:rFonts w:hint="default" w:ascii="Times New Roman" w:hAnsi="Times New Roman" w:eastAsia="仿宋" w:cs="Times New Roman"/>
          <w:color w:val="000000" w:themeColor="text1"/>
          <w14:textFill>
            <w14:solidFill>
              <w14:schemeClr w14:val="tx1"/>
            </w14:solidFill>
          </w14:textFill>
        </w:rPr>
      </w:pPr>
      <w:bookmarkStart w:id="72" w:name="_Toc15396631"/>
      <w:r>
        <w:rPr>
          <w:rStyle w:val="16"/>
          <w:rFonts w:hint="default" w:ascii="Times New Roman" w:hAnsi="Times New Roman" w:eastAsia="仿宋" w:cs="Times New Roman"/>
          <w:b w:val="0"/>
          <w:bCs w:val="0"/>
        </w:rPr>
        <w:t>十三、</w:t>
      </w:r>
      <w:r>
        <w:rPr>
          <w:rFonts w:hint="default" w:ascii="Times New Roman" w:hAnsi="Times New Roman" w:eastAsia="仿宋" w:cs="Times New Roman"/>
          <w:b w:val="0"/>
          <w:color w:val="000000"/>
        </w:rPr>
        <w:t>国</w:t>
      </w:r>
      <w:r>
        <w:rPr>
          <w:rStyle w:val="16"/>
          <w:rFonts w:hint="default" w:ascii="Times New Roman" w:hAnsi="Times New Roman" w:eastAsia="仿宋" w:cs="Times New Roman"/>
          <w:b w:val="0"/>
          <w:bCs w:val="0"/>
        </w:rPr>
        <w:t>有资本经营预算支出决算表</w:t>
      </w:r>
      <w:bookmarkEnd w:id="72"/>
    </w:p>
    <w:p>
      <w:pPr>
        <w:rPr>
          <w:rFonts w:hint="default" w:ascii="Times New Roman" w:hAnsi="Times New Roman" w:cs="Times New Roman"/>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穝灿砰">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5"/>
          <w:jc w:val="center"/>
        </w:pPr>
        <w:r>
          <w:fldChar w:fldCharType="begin"/>
        </w:r>
        <w:r>
          <w:instrText xml:space="preserve">PAGE   \* MERGEFORMAT</w:instrText>
        </w:r>
        <w:r>
          <w:fldChar w:fldCharType="separate"/>
        </w:r>
        <w:r>
          <w:rPr>
            <w:lang w:val="zh-CN"/>
          </w:rPr>
          <w:t>10</w:t>
        </w:r>
        <w: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28A6D3C"/>
    <w:multiLevelType w:val="singleLevel"/>
    <w:tmpl w:val="128A6D3C"/>
    <w:lvl w:ilvl="0" w:tentative="0">
      <w:start w:val="2"/>
      <w:numFmt w:val="chineseCounting"/>
      <w:suff w:val="nothing"/>
      <w:lvlText w:val="（%1）"/>
      <w:lvlJc w:val="left"/>
      <w:rPr>
        <w:rFonts w:hint="eastAsia"/>
      </w:rPr>
    </w:lvl>
  </w:abstractNum>
  <w:abstractNum w:abstractNumId="5">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6">
    <w:nsid w:val="37BFD007"/>
    <w:multiLevelType w:val="singleLevel"/>
    <w:tmpl w:val="37BFD007"/>
    <w:lvl w:ilvl="0" w:tentative="0">
      <w:start w:val="1"/>
      <w:numFmt w:val="chineseCounting"/>
      <w:suff w:val="nothing"/>
      <w:lvlText w:val="%1、"/>
      <w:lvlJc w:val="left"/>
      <w:rPr>
        <w:rFonts w:hint="eastAsia"/>
      </w:rPr>
    </w:lvl>
  </w:abstractNum>
  <w:num w:numId="1">
    <w:abstractNumId w:val="6"/>
  </w:num>
  <w:num w:numId="2">
    <w:abstractNumId w:val="0"/>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755179"/>
    <w:rsid w:val="001672CC"/>
    <w:rsid w:val="005C76B2"/>
    <w:rsid w:val="02BA5380"/>
    <w:rsid w:val="02CA7190"/>
    <w:rsid w:val="03AC052D"/>
    <w:rsid w:val="04A22792"/>
    <w:rsid w:val="04EA6602"/>
    <w:rsid w:val="05BE7087"/>
    <w:rsid w:val="064A7305"/>
    <w:rsid w:val="064E0C6F"/>
    <w:rsid w:val="06957EC2"/>
    <w:rsid w:val="09405D3B"/>
    <w:rsid w:val="0C93087C"/>
    <w:rsid w:val="0CC02C60"/>
    <w:rsid w:val="0D6851BB"/>
    <w:rsid w:val="0E594E44"/>
    <w:rsid w:val="0E882436"/>
    <w:rsid w:val="0F8821E9"/>
    <w:rsid w:val="0FCB1103"/>
    <w:rsid w:val="1003597C"/>
    <w:rsid w:val="10A05FB2"/>
    <w:rsid w:val="10B86697"/>
    <w:rsid w:val="10E5595B"/>
    <w:rsid w:val="127C2590"/>
    <w:rsid w:val="12E33FB3"/>
    <w:rsid w:val="13C36D31"/>
    <w:rsid w:val="144757B3"/>
    <w:rsid w:val="147F5C8E"/>
    <w:rsid w:val="14E60E06"/>
    <w:rsid w:val="15925F0B"/>
    <w:rsid w:val="159720D2"/>
    <w:rsid w:val="185236C7"/>
    <w:rsid w:val="1A5602FA"/>
    <w:rsid w:val="1CF21A26"/>
    <w:rsid w:val="1D4F751D"/>
    <w:rsid w:val="1DD509A7"/>
    <w:rsid w:val="1E91255E"/>
    <w:rsid w:val="1EE42D16"/>
    <w:rsid w:val="1F674A2A"/>
    <w:rsid w:val="1FD34C53"/>
    <w:rsid w:val="2067618B"/>
    <w:rsid w:val="21303565"/>
    <w:rsid w:val="21727601"/>
    <w:rsid w:val="21F455FB"/>
    <w:rsid w:val="239A503A"/>
    <w:rsid w:val="23B97374"/>
    <w:rsid w:val="27290398"/>
    <w:rsid w:val="28C261BF"/>
    <w:rsid w:val="29DC444D"/>
    <w:rsid w:val="29F30F20"/>
    <w:rsid w:val="2AF04E00"/>
    <w:rsid w:val="2B844A8F"/>
    <w:rsid w:val="2BBA14D7"/>
    <w:rsid w:val="2BF25CC5"/>
    <w:rsid w:val="2D113C9B"/>
    <w:rsid w:val="2EBA06FF"/>
    <w:rsid w:val="2EF361A1"/>
    <w:rsid w:val="2FFC1505"/>
    <w:rsid w:val="30A5366E"/>
    <w:rsid w:val="315E239E"/>
    <w:rsid w:val="328D4CB0"/>
    <w:rsid w:val="342C319B"/>
    <w:rsid w:val="345209F2"/>
    <w:rsid w:val="34B116A1"/>
    <w:rsid w:val="34FE1C10"/>
    <w:rsid w:val="35077DD3"/>
    <w:rsid w:val="35D07CA5"/>
    <w:rsid w:val="367C1449"/>
    <w:rsid w:val="36F8107D"/>
    <w:rsid w:val="373069A2"/>
    <w:rsid w:val="37524652"/>
    <w:rsid w:val="379B6C21"/>
    <w:rsid w:val="383055DD"/>
    <w:rsid w:val="392A21F0"/>
    <w:rsid w:val="3B68453E"/>
    <w:rsid w:val="3B75779D"/>
    <w:rsid w:val="3BD77C84"/>
    <w:rsid w:val="3BDB0B23"/>
    <w:rsid w:val="3D755179"/>
    <w:rsid w:val="3DAC3A15"/>
    <w:rsid w:val="3DE07B92"/>
    <w:rsid w:val="3FCF65BE"/>
    <w:rsid w:val="41B21D1E"/>
    <w:rsid w:val="4295761A"/>
    <w:rsid w:val="479B3DF0"/>
    <w:rsid w:val="4B0F0750"/>
    <w:rsid w:val="4BC8722B"/>
    <w:rsid w:val="4C324237"/>
    <w:rsid w:val="4C4B53EB"/>
    <w:rsid w:val="4CCC0B94"/>
    <w:rsid w:val="4D631E10"/>
    <w:rsid w:val="50365B9B"/>
    <w:rsid w:val="504D6645"/>
    <w:rsid w:val="519C6AEA"/>
    <w:rsid w:val="52132DB0"/>
    <w:rsid w:val="526A69D8"/>
    <w:rsid w:val="54846DEB"/>
    <w:rsid w:val="555A24F5"/>
    <w:rsid w:val="56072BCA"/>
    <w:rsid w:val="58262607"/>
    <w:rsid w:val="59526CEC"/>
    <w:rsid w:val="5AB654B9"/>
    <w:rsid w:val="5ADB2F69"/>
    <w:rsid w:val="5B0B354C"/>
    <w:rsid w:val="5C577054"/>
    <w:rsid w:val="5CC86334"/>
    <w:rsid w:val="5CF56FB2"/>
    <w:rsid w:val="5D7762B4"/>
    <w:rsid w:val="5ED64381"/>
    <w:rsid w:val="5EF97CE4"/>
    <w:rsid w:val="5F8F12B8"/>
    <w:rsid w:val="5F9F65F6"/>
    <w:rsid w:val="609C182A"/>
    <w:rsid w:val="61031ADE"/>
    <w:rsid w:val="614C1EBD"/>
    <w:rsid w:val="61F67A25"/>
    <w:rsid w:val="62A9763C"/>
    <w:rsid w:val="633F497E"/>
    <w:rsid w:val="65065827"/>
    <w:rsid w:val="677B73DE"/>
    <w:rsid w:val="6AD64D46"/>
    <w:rsid w:val="6C0C0258"/>
    <w:rsid w:val="6D216A7A"/>
    <w:rsid w:val="6E232DD2"/>
    <w:rsid w:val="6F8841B3"/>
    <w:rsid w:val="72A66945"/>
    <w:rsid w:val="72DE3748"/>
    <w:rsid w:val="73B47CBF"/>
    <w:rsid w:val="73EA0DFA"/>
    <w:rsid w:val="744E102B"/>
    <w:rsid w:val="745B625A"/>
    <w:rsid w:val="751F72D9"/>
    <w:rsid w:val="752C577A"/>
    <w:rsid w:val="76295C9D"/>
    <w:rsid w:val="78AE242F"/>
    <w:rsid w:val="799E7E9E"/>
    <w:rsid w:val="79F21220"/>
    <w:rsid w:val="7AEF0131"/>
    <w:rsid w:val="7BC36579"/>
    <w:rsid w:val="7C422367"/>
    <w:rsid w:val="7CC125A6"/>
    <w:rsid w:val="7CEF46FA"/>
    <w:rsid w:val="7E1803D5"/>
    <w:rsid w:val="7E5E7151"/>
    <w:rsid w:val="7EDB5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99"/>
    <w:pPr>
      <w:spacing w:beforeLines="30"/>
    </w:pPr>
    <w:rPr>
      <w:rFonts w:ascii="仿宋_GB2312" w:eastAsia="仿宋_GB2312"/>
      <w:kern w:val="0"/>
      <w:sz w:val="30"/>
    </w:rPr>
  </w:style>
  <w:style w:type="paragraph" w:styleId="5">
    <w:name w:val="footer"/>
    <w:basedOn w:val="1"/>
    <w:qFormat/>
    <w:uiPriority w:val="99"/>
    <w:pPr>
      <w:tabs>
        <w:tab w:val="center" w:pos="4153"/>
        <w:tab w:val="right" w:pos="8306"/>
      </w:tabs>
      <w:snapToGrid w:val="0"/>
      <w:jc w:val="left"/>
    </w:pPr>
    <w:rPr>
      <w:rFonts w:ascii="Calibri" w:hAnsi="Calibri"/>
      <w:kern w:val="0"/>
      <w:sz w:val="18"/>
      <w:szCs w:val="18"/>
    </w:rPr>
  </w:style>
  <w:style w:type="paragraph" w:styleId="6">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7">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8">
    <w:name w:val="toc 2"/>
    <w:basedOn w:val="1"/>
    <w:next w:val="1"/>
    <w:unhideWhenUsed/>
    <w:qFormat/>
    <w:uiPriority w:val="39"/>
    <w:pPr>
      <w:tabs>
        <w:tab w:val="right" w:leader="dot" w:pos="8296"/>
      </w:tabs>
      <w:ind w:left="420" w:leftChars="200"/>
    </w:pPr>
  </w:style>
  <w:style w:type="paragraph" w:styleId="9">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99"/>
    <w:rPr>
      <w:b/>
    </w:rPr>
  </w:style>
  <w:style w:type="character" w:styleId="14">
    <w:name w:val="Hyperlink"/>
    <w:basedOn w:val="12"/>
    <w:unhideWhenUsed/>
    <w:qFormat/>
    <w:uiPriority w:val="99"/>
    <w:rPr>
      <w:color w:val="0563C1" w:themeColor="hyperlink"/>
      <w:u w:val="single"/>
      <w14:textFill>
        <w14:solidFill>
          <w14:schemeClr w14:val="hlink"/>
        </w14:solidFill>
      </w14:textFill>
    </w:rPr>
  </w:style>
  <w:style w:type="character" w:customStyle="1" w:styleId="15">
    <w:name w:val="标题 1 Char"/>
    <w:basedOn w:val="12"/>
    <w:link w:val="2"/>
    <w:qFormat/>
    <w:uiPriority w:val="9"/>
    <w:rPr>
      <w:b/>
      <w:bCs/>
      <w:kern w:val="44"/>
      <w:sz w:val="44"/>
      <w:szCs w:val="44"/>
    </w:rPr>
  </w:style>
  <w:style w:type="character" w:customStyle="1" w:styleId="16">
    <w:name w:val="标题 2 Char"/>
    <w:basedOn w:val="12"/>
    <w:link w:val="3"/>
    <w:qFormat/>
    <w:uiPriority w:val="9"/>
    <w:rPr>
      <w:rFonts w:asciiTheme="majorHAnsi" w:hAnsiTheme="majorHAnsi" w:eastAsiaTheme="majorEastAsia" w:cstheme="majorBidi"/>
      <w:b/>
      <w:bCs/>
      <w:sz w:val="32"/>
      <w:szCs w:val="32"/>
    </w:rPr>
  </w:style>
  <w:style w:type="paragraph" w:customStyle="1" w:styleId="17">
    <w:name w:val="p0"/>
    <w:basedOn w:val="1"/>
    <w:qFormat/>
    <w:uiPriority w:val="0"/>
    <w:pPr>
      <w:widowControl/>
    </w:pPr>
    <w:rPr>
      <w:rFonts w:ascii="仿宋_GB2312" w:hAnsi="宋体" w:eastAsia="仿宋_GB2312" w:cs="宋体"/>
      <w:kern w:val="0"/>
      <w:sz w:val="32"/>
      <w:szCs w:val="32"/>
    </w:rPr>
  </w:style>
  <w:style w:type="paragraph" w:styleId="18">
    <w:name w:val="List Paragraph"/>
    <w:basedOn w:val="1"/>
    <w:qFormat/>
    <w:uiPriority w:val="34"/>
    <w:pPr>
      <w:ind w:firstLine="420" w:firstLineChars="200"/>
    </w:pPr>
  </w:style>
  <w:style w:type="paragraph" w:customStyle="1" w:styleId="1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0">
    <w:name w:val="四号正文"/>
    <w:basedOn w:val="1"/>
    <w:qFormat/>
    <w:uiPriority w:val="0"/>
    <w:pPr>
      <w:spacing w:line="360" w:lineRule="auto"/>
    </w:pPr>
    <w:rPr>
      <w:rFonts w:ascii="??" w:hAnsi="??" w:eastAsia="宋体" w:cs="宋体"/>
      <w:color w:val="000000"/>
      <w:sz w:val="28"/>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2021-05-19T03:39:00Z</dcterms:created>
  <dc:creator>Administrator</dc:creator>
  <cp:lastModifiedBy>Administrator</cp:lastModifiedBy>
  <dcterms:modified xsi:type="dcterms:W3CDTF">2021-05-19T11:35:35Z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53FA8B1D47E94CC3B2A53B7D5D67A96D</vt:lpwstr>
  </property>
</Properties>
</file>