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spacing w:val="0"/>
          <w:sz w:val="44"/>
          <w:szCs w:val="44"/>
        </w:rPr>
        <w:t>创新型中小企业佐证材料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center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b w:val="0"/>
          <w:spacing w:val="0"/>
          <w:sz w:val="32"/>
          <w:szCs w:val="32"/>
        </w:rPr>
        <w:t>（参考）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  <w:shd w:val="clear" w:color="auto" w:fill="FFFFFF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企业营业执照复印件。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上年度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12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月底缴纳社保人数证明。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合规经营承诺书。应涵盖《实施方案》</w:t>
      </w:r>
      <w:r>
        <w:rPr>
          <w:rFonts w:hint="default" w:ascii="Times New Roman" w:hAnsi="Times New Roman" w:eastAsia="宋体" w:cs="Times New Roman"/>
          <w:b w:val="0"/>
          <w:spacing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一、评价认定（一）基本条件</w:t>
      </w:r>
      <w:r>
        <w:rPr>
          <w:rFonts w:hint="default" w:ascii="Times New Roman" w:hAnsi="Times New Roman" w:eastAsia="宋体" w:cs="Times New Roman"/>
          <w:b w:val="0"/>
          <w:spacing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中第</w:t>
      </w:r>
      <w:r>
        <w:rPr>
          <w:rFonts w:hint="default" w:ascii="Times New Roman" w:hAnsi="Times New Roman" w:eastAsia="宋体" w:cs="Times New Roman"/>
          <w:b w:val="0"/>
          <w:spacing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条所列内容。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申报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直通车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的企业还需提供满足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直通车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条件的相应证明材料</w:t>
      </w:r>
      <w:r>
        <w:rPr>
          <w:rFonts w:hint="default" w:ascii="Times New Roman" w:hAnsi="Times New Roman" w:eastAsia="仿宋" w:cs="Times New Roman"/>
          <w:b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评价指标相关材料（财务相关指标可提供财务审计报告、纳税申报表等资料）。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6.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企业简介（包括企业主营业务、主导产品及创新实力等情况，不超过</w:t>
      </w:r>
      <w:r>
        <w:rPr>
          <w:rFonts w:hint="default" w:ascii="Times New Roman" w:hAnsi="Times New Roman" w:cs="Times New Roman"/>
          <w:b w:val="0"/>
          <w:spacing w:val="0"/>
          <w:sz w:val="32"/>
          <w:szCs w:val="32"/>
        </w:rPr>
        <w:t>200</w:t>
      </w:r>
      <w:r>
        <w:rPr>
          <w:rFonts w:hint="default" w:ascii="Times New Roman" w:hAnsi="Times New Roman" w:eastAsia="仿宋" w:cs="Times New Roman"/>
          <w:b w:val="0"/>
          <w:spacing w:val="0"/>
          <w:sz w:val="32"/>
          <w:szCs w:val="32"/>
        </w:rPr>
        <w:t>字）。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19822"/>
    <w:rsid w:val="FFF19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2022-11-03T14:02:00Z</dcterms:created>
  <dc:creator>user</dc:creator>
  <cp:lastModifiedBy>user</cp:lastModifiedBy>
  <dcterms:modified xsi:type="dcterms:W3CDTF">2022-11-03T14:03:02Z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