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default" w:ascii="Nimbus Roman No9 L" w:hAnsi="Nimbus Roman No9 L" w:eastAsia="方正小标宋_GBK" w:cs="Nimbus Roman No9 L"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eastAsia="zh-CN" w:bidi="ar-SA"/>
          <w14:textFill>
            <w14:solidFill>
              <w14:schemeClr w14:val="tx1"/>
            </w14:solidFill>
          </w14:textFill>
        </w:rPr>
        <w:t>巴中市</w:t>
      </w:r>
      <w:r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eastAsia="zh-CN" w:bidi="ar-SA"/>
          <w14:textFill>
            <w14:solidFill>
              <w14:schemeClr w14:val="tx1"/>
            </w14:solidFill>
          </w14:textFill>
        </w:rPr>
        <w:t>中小微企业纾困资金</w:t>
      </w:r>
      <w:r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0" w:firstLineChars="0"/>
        <w:jc w:val="both"/>
        <w:textAlignment w:val="auto"/>
        <w:outlineLvl w:val="0"/>
        <w:rPr>
          <w:rFonts w:hint="default" w:ascii="Nimbus Roman No9 L" w:hAnsi="Nimbus Roman No9 L" w:eastAsia="方正小标宋_GBK" w:cs="Nimbus Roman No9 L"/>
          <w:b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为贯彻落实中央和省委省政府促进中小企业发展决策部署，帮助中小微企业纾困解难，根据省财政厅等部门《关于印发〈进一步支持中小微企业和个体工商户健康发展的财税政策〉的通知》（川财建</w:t>
      </w:r>
      <w:r>
        <w:rPr>
          <w:rFonts w:hint="default" w:ascii="Nimbus Roman No9 L" w:hAnsi="Nimbus Roman No9 L" w:eastAsia="CESI仿宋-GB13000" w:cs="Nimbus Roman No9 L"/>
          <w:color w:val="000000" w:themeColor="text1"/>
          <w14:textFill>
            <w14:solidFill>
              <w14:schemeClr w14:val="tx1"/>
            </w14:solidFill>
          </w14:textFill>
        </w:rPr>
        <w:t>〔202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Nimbus Roman No9 L" w:hAnsi="Nimbus Roman No9 L" w:eastAsia="CESI仿宋-GB13000" w:cs="Nimbus Roman No9 L"/>
          <w:color w:val="000000" w:themeColor="text1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Nimbus Roman No9 L" w:hAnsi="Nimbus Roman No9 L" w:eastAsia="CESI仿宋-GB13000" w:cs="Nimbus Roman No9 L"/>
          <w:color w:val="000000" w:themeColor="text1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(简称“财税10条”）和省经信厅、省财政厅《关于做好2022年全省中小微企业纾困资金安排工作的通知》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（川经信企业函</w:t>
      </w:r>
      <w:r>
        <w:rPr>
          <w:rFonts w:hint="default" w:ascii="Nimbus Roman No9 L" w:hAnsi="Nimbus Roman No9 L" w:eastAsia="CESI仿宋-GB13000" w:cs="Nimbus Roman No9 L"/>
          <w:color w:val="000000" w:themeColor="text1"/>
          <w14:textFill>
            <w14:solidFill>
              <w14:schemeClr w14:val="tx1"/>
            </w14:solidFill>
          </w14:textFill>
        </w:rPr>
        <w:t>〔202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Nimbus Roman No9 L" w:hAnsi="Nimbus Roman No9 L" w:eastAsia="CESI仿宋-GB13000" w:cs="Nimbus Roman No9 L"/>
          <w:color w:val="000000" w:themeColor="text1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324</w:t>
      </w:r>
      <w:r>
        <w:rPr>
          <w:rFonts w:hint="default" w:ascii="Nimbus Roman No9 L" w:hAnsi="Nimbus Roman No9 L" w:eastAsia="CESI仿宋-GB13000" w:cs="Nimbus Roman No9 L"/>
          <w:color w:val="000000" w:themeColor="text1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）要求，特提出此方案。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方正黑体_GBK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方正黑体_GBK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支持对象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我市生产经营暂时有困难但产品有市场、项目有前景、技术有竞争力的工业中小微企业，以及劳动力密集、社会效益高的民生领域服务型（餐饮、住宿、零售、旅行社、家政、物流等）中小微企业。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方正黑体_GBK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方正黑体_GBK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支持方式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工业中小微企业：对2022年2月1日至7月31日期间产生的厂房租金、水电费、物流费、企业支付的担保费等进行专项补助；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民生领域服务型中小微企业：对2022年2月1日至7月31日期间产生的场地租金、水电气费等进行专项补助。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方正黑体_GBK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方正黑体_GBK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工作程序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工业中小微企业：由各县（区）经信局组织企业于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月5日开始申报并初审，经初审后于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日前报送市经信局汇总，市经信局会同市财政局审核并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经专家评审通过后由</w:t>
      </w:r>
      <w:r>
        <w:rPr>
          <w:rFonts w:hint="default" w:ascii="Nimbus Roman No9 L" w:hAnsi="Nimbus Roman No9 L" w:eastAsia="CESI仿宋-GB2312" w:cs="Nimbus Roman No9 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市经信局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在门户网站进行公示，公示时间不少于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5个工作日。公示结束后，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市财政局将专项资金拨付到市经信局账户，由市经信局直接支付到企业账户。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民生领域服务型中小微企业：由各县（区）商务、文广旅等部门组织企业于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月5日开始申报并初审，经初审后于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日前报送市商务局、市文广旅局等部门汇总，市商务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、文广旅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会同市财政局审核并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经专家评审通过后由</w:t>
      </w:r>
      <w:r>
        <w:rPr>
          <w:rFonts w:hint="default" w:ascii="Nimbus Roman No9 L" w:hAnsi="Nimbus Roman No9 L" w:eastAsia="CESI仿宋-GB2312" w:cs="Nimbus Roman No9 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Nimbus Roman No9 L" w:hAnsi="Nimbus Roman No9 L" w:eastAsia="CESI仿宋-GB2312" w:cs="Nimbus Roman No9 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商务局、市文广旅局分别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在门户网站进行公示，公示时间不少于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5个工作日。公示结束后，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市财政局将专项资金拨付到市商务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、文广旅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账户，由市商务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、文广旅</w:t>
      </w:r>
      <w:r>
        <w:rPr>
          <w:rFonts w:hint="eastAsia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直接支付到企业账户。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方正黑体_GBK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方正黑体_GBK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资金来源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财政安排专项资金3500万元，市县（区）按各50%分担。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640" w:firstLineChars="200"/>
        <w:textAlignment w:val="auto"/>
        <w:rPr>
          <w:rFonts w:hint="default" w:ascii="Nimbus Roman No9 L" w:hAnsi="Nimbus Roman No9 L" w:eastAsia="方正黑体_GBK" w:cs="Nimbus Roman No9 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方正黑体_GBK" w:cs="Nimbus Roman No9 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申报企业需同时满足以下条件：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bidi="ar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我市辖区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bidi="ar"/>
          <w14:textFill>
            <w14:solidFill>
              <w14:schemeClr w14:val="tx1"/>
            </w14:solidFill>
          </w14:textFill>
        </w:rPr>
        <w:t>内注册登记、依法纳税，具有独立法人资格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生产经营活动符合国家、省、市产业发展方向和环保政策要求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工业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bidi="ar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微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bidi="ar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民生领域服务型中小微企业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未被列入企业经营异常名录</w:t>
      </w: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严重违法失信企业名单，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未发生较大及以上安全事故、环境污染和生态破坏事件。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Nimbus Roman No9 L" w:hAnsi="Nimbus Roman No9 L" w:eastAsia="仿宋_GB2312" w:cs="Nimbus Roman No9 L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2021年企业累计净利润总额≤0，且申请补助前</w:t>
      </w: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个月亏损。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Nimbus Roman No9 L" w:hAnsi="Nimbus Roman No9 L" w:eastAsia="方正黑体_GBK" w:cs="Nimbus Roman No9 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仿宋_GB2312" w:cs="Nimbus Roman No9 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（四）</w:t>
      </w:r>
      <w:r>
        <w:rPr>
          <w:rFonts w:hint="default" w:ascii="Nimbus Roman No9 L" w:hAnsi="Nimbus Roman No9 L" w:eastAsia="仿宋_GB2312" w:cs="Nimbus Roman No9 L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2021年度末资产负债率超过60%，且2021年7月以来连续3个月经营性现金流环比减少。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方正公文黑体" w:cs="Nimbus Roman No9 L"/>
          <w:color w:val="000000" w:themeColor="text1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方正公文黑体" w:cs="Nimbus Roman No9 L"/>
          <w:color w:val="000000" w:themeColor="text1"/>
          <w:lang w:eastAsia="zh-CN" w:bidi="ar-SA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Nimbus Roman No9 L" w:hAnsi="Nimbus Roman No9 L" w:eastAsia="方正公文黑体" w:cs="Nimbus Roman No9 L"/>
          <w:color w:val="000000" w:themeColor="text1"/>
          <w:lang w:bidi="ar-SA"/>
          <w14:textFill>
            <w14:solidFill>
              <w14:schemeClr w14:val="tx1"/>
            </w14:solidFill>
          </w14:textFill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按要求编制资金申报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，并出具申报资料真实合规性承诺报请属地县</w:t>
      </w:r>
      <w:r>
        <w:rPr>
          <w:rFonts w:hint="default" w:ascii="Nimbus Roman No9 L" w:hAnsi="Nimbus Roman No9 L" w:eastAsia="CESI仿宋-GB2312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Nimbus Roman No9 L" w:hAnsi="Nimbus Roman No9 L" w:eastAsia="CESI仿宋-GB2312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)财政局、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经信局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、商务局、文广旅局等部门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审核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Nimbus Roman No9 L" w:hAnsi="Nimbus Roman No9 L" w:eastAsia="CESI仿宋-GB2312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Nimbus Roman No9 L" w:hAnsi="Nimbus Roman No9 L" w:eastAsia="CESI仿宋-GB2312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)财政局、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经信局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、商务局、文广旅局等部门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要对申报信息初审把关，对审核通过的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企业汇总后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以正式文件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分别报送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市经信局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、商务局、文广旅局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推荐文件必须明确表述所推荐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是否</w:t>
      </w:r>
      <w:r>
        <w:rPr>
          <w:rFonts w:hint="default" w:ascii="Nimbus Roman No9 L" w:hAnsi="Nimbus Roman No9 L" w:eastAsia="CESI仿宋-GB2312" w:cs="Nimbus Roman No9 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属于暂时困难企业</w:t>
      </w:r>
      <w:r>
        <w:rPr>
          <w:rFonts w:hint="default" w:ascii="Nimbus Roman No9 L" w:hAnsi="Nimbus Roman No9 L" w:eastAsia="CESI仿宋-GB2312" w:cs="Nimbus Roman No9 L"/>
          <w:color w:val="000000" w:themeColor="text1"/>
          <w14:textFill>
            <w14:solidFill>
              <w14:schemeClr w14:val="tx1"/>
            </w14:solidFill>
          </w14:textFill>
        </w:rPr>
        <w:t>、申报资料是否完整的结论性意见。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市财政局经建科       姜新民 13881689763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市经信局企业科       黄  涛 13778776173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市商务局服务业发展科 张志洵 15284769666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市文广旅局市场管理科 张学忠 18080800008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Nimbus Roman No9 L" w:hAnsi="Nimbus Roman No9 L" w:eastAsia="CESI仿宋-GB13000" w:cs="Nimbus Roman No9 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2098" w:left="1587" w:header="851" w:footer="992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script"/>
    <w:pitch w:val="default"/>
    <w:sig w:usb0="800002AF" w:usb1="084F6CF8" w:usb2="00000010" w:usb3="00000000" w:csb0="0004000F" w:csb1="00000000"/>
  </w:font>
  <w:font w:name="方正公文黑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DB02A"/>
    <w:multiLevelType w:val="singleLevel"/>
    <w:tmpl w:val="AFFDB0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EFC8BF9"/>
    <w:multiLevelType w:val="singleLevel"/>
    <w:tmpl w:val="BEFC8B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CFEDCCE"/>
    <w:multiLevelType w:val="singleLevel"/>
    <w:tmpl w:val="FCFEDC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F719"/>
    <w:rsid w:val="0FFA5A7B"/>
    <w:rsid w:val="21F72B2C"/>
    <w:rsid w:val="3FD77FE0"/>
    <w:rsid w:val="3FF6424A"/>
    <w:rsid w:val="5FC7B937"/>
    <w:rsid w:val="5FEFF719"/>
    <w:rsid w:val="5FFB839B"/>
    <w:rsid w:val="727F8649"/>
    <w:rsid w:val="79F70D81"/>
    <w:rsid w:val="7B7FDDB7"/>
    <w:rsid w:val="7BE11C34"/>
    <w:rsid w:val="7C8FF2D7"/>
    <w:rsid w:val="7DCF346E"/>
    <w:rsid w:val="7DEDA207"/>
    <w:rsid w:val="7E7DF28E"/>
    <w:rsid w:val="81F7EC49"/>
    <w:rsid w:val="B7FDD62C"/>
    <w:rsid w:val="BBCA0F6F"/>
    <w:rsid w:val="BE7F06F2"/>
    <w:rsid w:val="CF75A5B1"/>
    <w:rsid w:val="E9DF6C9B"/>
    <w:rsid w:val="EF77081B"/>
    <w:rsid w:val="EF9D557A"/>
    <w:rsid w:val="EFEF8A89"/>
    <w:rsid w:val="F9F78EEA"/>
    <w:rsid w:val="FA9C00F5"/>
    <w:rsid w:val="FDFC9C58"/>
    <w:rsid w:val="FEE7D730"/>
    <w:rsid w:val="FEFD2F0B"/>
    <w:rsid w:val="FF66964D"/>
    <w:rsid w:val="FFF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60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customStyle="1" w:styleId="3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2022-06-04T19:34:00Z</dcterms:created>
  <dc:creator>uos</dc:creator>
  <cp:lastModifiedBy>user</cp:lastModifiedBy>
  <cp:lastPrinted>2022-09-06T02:04:00Z</cp:lastPrinted>
  <dcterms:modified xsi:type="dcterms:W3CDTF">2022-09-21T15:13:41Z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